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1B" w:rsidRPr="00007A1B" w:rsidRDefault="00007A1B" w:rsidP="00007A1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Огнетушитель</w:t>
      </w: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BF90A0E" wp14:editId="4C03B0CC">
            <wp:extent cx="725214" cy="742302"/>
            <wp:effectExtent l="0" t="0" r="0" b="1270"/>
            <wp:docPr id="10" name="Рисунок 10" descr="http://sarapylov-a-e.ucoz.ru/_si/0/501719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5017199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20" cy="7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</w:t>
      </w:r>
      <w:proofErr w:type="gram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станавливается в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тах расположения огнетушителя.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0F243E" w:themeColor="text2" w:themeShade="80"/>
          <w:sz w:val="28"/>
          <w:szCs w:val="28"/>
          <w:lang w:eastAsia="ru-RU"/>
        </w:rPr>
        <w:t>Пожарная лестница</w:t>
      </w: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5184A9" wp14:editId="7F5AF0FA">
            <wp:extent cx="725214" cy="725214"/>
            <wp:effectExtent l="0" t="0" r="0" b="0"/>
            <wp:docPr id="9" name="Рисунок 9" descr="http://sarapylov-a-e.ucoz.ru/_si/0/802189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arapylov-a-e.ucoz.ru/_si/0/80218919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5" cy="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У</w:t>
      </w:r>
      <w:proofErr w:type="gram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станавливается в местах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пожарной лестницы.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>Пожарный кран</w:t>
      </w:r>
    </w:p>
    <w:p w:rsidR="00007A1B" w:rsidRDefault="00007A1B" w:rsidP="00007A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214" cy="742302"/>
            <wp:effectExtent l="0" t="0" r="0" b="1270"/>
            <wp:docPr id="8" name="Рисунок 8" descr="http://sarapylov-a-e.ucoz.ru/_si/0/44746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arapylov-a-e.ucoz.ru/_si/0/4474618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20" cy="7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Устанавливается в местах нахождения пожарного крана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пожарным рукавом и стволом.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FFD700"/>
          <w:sz w:val="28"/>
          <w:szCs w:val="28"/>
          <w:lang w:eastAsia="ru-RU"/>
        </w:rPr>
        <w:t>Направляющая стрелка</w:t>
      </w:r>
      <w:proofErr w:type="gram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214" cy="725214"/>
            <wp:effectExtent l="0" t="0" r="0" b="0"/>
            <wp:docPr id="7" name="Рисунок 7" descr="http://sarapylov-a-e.ucoz.ru/_si/0/99019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arapylov-a-e.ucoz.ru/_si/0/9901902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5" cy="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</w:t>
      </w:r>
      <w:proofErr w:type="gram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спользуется только совместно с другими знаками пожарной безопасности для указания направления движения к месту расположения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противопожарной защиты.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Направляющая стрелка под углом 45°</w:t>
      </w:r>
      <w:r w:rsidRPr="00007A1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214" cy="725214"/>
            <wp:effectExtent l="0" t="0" r="0" b="0"/>
            <wp:docPr id="6" name="Рисунок 6" descr="http://sarapylov-a-e.ucoz.ru/_si/0/455674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arapylov-a-e.ucoz.ru/_si/0/4556748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5" cy="72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Используется только совместно с другими знаками пожарной безопасности для указания направления движения к месту расположения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 противопожарной защиты.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Телефон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BB2E5B" wp14:editId="74EE1B38">
            <wp:extent cx="725214" cy="725214"/>
            <wp:effectExtent l="0" t="0" r="0" b="0"/>
            <wp:docPr id="5" name="Рисунок 5" descr="http://sarapylov-a-e.ucoz.ru/_si/0/350377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arapylov-a-e.ucoz.ru/_si/0/3503776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3" cy="7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Устанавливается в местах нахождения телефона прямой связи с пожарной охраной, а также любого телефона, по которому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вызвать пожарную охрану.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8"/>
          <w:szCs w:val="28"/>
          <w:lang w:eastAsia="ru-RU"/>
        </w:rPr>
        <w:t>Средства противопожарной защиты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CCCB94" wp14:editId="6BAAB512">
            <wp:extent cx="725214" cy="725214"/>
            <wp:effectExtent l="0" t="0" r="0" b="0"/>
            <wp:docPr id="4" name="Рисунок 4" descr="http://sarapylov-a-e.ucoz.ru/_si/0/816764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arapylov-a-e.ucoz.ru/_si/0/8167644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033" cy="72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Устанавливается в местах расположения сразу нескольких средств </w:t>
      </w:r>
      <w:proofErr w:type="spell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противопожаной</w:t>
      </w:r>
      <w:proofErr w:type="spell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07A1B" w:rsidRDefault="00007A1B" w:rsidP="0000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A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Пожарный стояк</w:t>
      </w:r>
      <w:r w:rsidRPr="00007A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C2D4C8A" wp14:editId="60DE094C">
            <wp:extent cx="798786" cy="798786"/>
            <wp:effectExtent l="0" t="0" r="1905" b="1905"/>
            <wp:docPr id="3" name="Рисунок 3" descr="http://sarapylov-a-e.ucoz.ru/_si/0/78705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arapylov-a-e.ucoz.ru/_si/0/7870512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87" cy="79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Устанавливается в местах расположения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сухотрубного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стояка.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lang w:eastAsia="ru-RU"/>
        </w:rPr>
        <w:t>Пожарный гидрант</w:t>
      </w:r>
      <w:r w:rsidRPr="00007A1B">
        <w:rPr>
          <w:rFonts w:ascii="Times New Roman" w:eastAsia="Times New Roman" w:hAnsi="Times New Roman" w:cs="Times New Roman"/>
          <w:color w:val="632423" w:themeColor="accent2" w:themeShade="8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17872B" wp14:editId="3EA95F4D">
            <wp:extent cx="798786" cy="817608"/>
            <wp:effectExtent l="0" t="0" r="1905" b="1905"/>
            <wp:docPr id="2" name="Рисунок 2" descr="http://sarapylov-a-e.ucoz.ru/_si/0/525481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arapylov-a-e.ucoz.ru/_si/0/52548171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33" cy="81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Устанавливается непосредственно у места нахождения подземного пожарного гидранта. В противном случае, на знаке </w:t>
      </w:r>
      <w:proofErr w:type="spell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соответсвенно</w:t>
      </w:r>
      <w:proofErr w:type="spell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указанным стрелкам должны указываться цифры, обозначающие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тояние от знака до гидранта. </w:t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07A1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Кнопка включения систем пожарной автоматики</w:t>
      </w:r>
      <w:r w:rsidRPr="00007A1B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9EF48" wp14:editId="321D5C9F">
            <wp:extent cx="798786" cy="798786"/>
            <wp:effectExtent l="0" t="0" r="1905" b="1905"/>
            <wp:docPr id="1" name="Рисунок 1" descr="http://sarapylov-a-e.ucoz.ru/_si/0/46310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arapylov-a-e.ucoz.ru/_si/0/46310134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589" cy="79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Устанавливается в местах ручного включения систем пожаротушения, </w:t>
      </w:r>
      <w:proofErr w:type="spellStart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противодымной</w:t>
      </w:r>
      <w:proofErr w:type="spellEnd"/>
      <w:r w:rsidRPr="00007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защиты, подачи сигнала пожарной тревоги</w:t>
      </w:r>
    </w:p>
    <w:p w:rsidR="00D73A9F" w:rsidRPr="00007A1B" w:rsidRDefault="00D73A9F" w:rsidP="00007A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43F2" w:rsidRDefault="00D73A9F" w:rsidP="00D73A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645910" cy="4698001"/>
            <wp:effectExtent l="0" t="0" r="2540" b="7620"/>
            <wp:docPr id="11" name="Рисунок 11" descr="http://sarapylov-a-e.ucoz.ru/_si/0/2362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pylov-a-e.ucoz.ru/_si/0/2362253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698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43F2" w:rsidSect="00007A1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F16"/>
    <w:rsid w:val="00007A1B"/>
    <w:rsid w:val="007C2F16"/>
    <w:rsid w:val="00D73A9F"/>
    <w:rsid w:val="00E9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A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7A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7A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Company>Home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2015-03-09T16:35:00Z</dcterms:created>
  <dcterms:modified xsi:type="dcterms:W3CDTF">2015-03-09T16:40:00Z</dcterms:modified>
</cp:coreProperties>
</file>