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предмету </w:t>
      </w:r>
      <w:r w:rsidR="00FE20F2">
        <w:rPr>
          <w:b/>
          <w:sz w:val="28"/>
        </w:rPr>
        <w:t>«</w:t>
      </w:r>
      <w:r w:rsidR="006B0A5F">
        <w:rPr>
          <w:b/>
          <w:sz w:val="28"/>
        </w:rPr>
        <w:t>Башкирский</w:t>
      </w:r>
      <w:r w:rsidR="00FE20F2">
        <w:rPr>
          <w:b/>
          <w:sz w:val="28"/>
        </w:rPr>
        <w:t xml:space="preserve"> язык» </w:t>
      </w:r>
      <w:r w:rsidR="006B0A5F">
        <w:rPr>
          <w:b/>
          <w:sz w:val="28"/>
        </w:rPr>
        <w:t>для 2</w:t>
      </w:r>
      <w:r w:rsidR="006042BB">
        <w:rPr>
          <w:b/>
          <w:sz w:val="28"/>
        </w:rPr>
        <w:t>-</w:t>
      </w:r>
      <w:r w:rsidR="00FE20F2">
        <w:rPr>
          <w:b/>
          <w:sz w:val="28"/>
        </w:rPr>
        <w:t xml:space="preserve"> </w:t>
      </w:r>
      <w:r w:rsidR="006042BB">
        <w:rPr>
          <w:b/>
          <w:sz w:val="28"/>
        </w:rPr>
        <w:t xml:space="preserve">4 </w:t>
      </w:r>
      <w:r w:rsidR="00CE64F3" w:rsidRPr="00264AEE">
        <w:rPr>
          <w:b/>
          <w:sz w:val="28"/>
        </w:rPr>
        <w:t>классов.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773"/>
      </w:tblGrid>
      <w:tr w:rsidR="006323BF" w:rsidRPr="00D40AEA" w:rsidTr="00405B20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3822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0773" w:type="dxa"/>
          </w:tcPr>
          <w:p w:rsidR="0029607A" w:rsidRDefault="0029607A" w:rsidP="0029607A">
            <w:pPr>
              <w:ind w:left="142" w:right="142" w:firstLine="284"/>
              <w:jc w:val="both"/>
            </w:pPr>
            <w: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29607A" w:rsidRDefault="0029607A" w:rsidP="0029607A">
            <w:pPr>
              <w:ind w:left="142" w:right="142" w:firstLine="284"/>
              <w:jc w:val="both"/>
            </w:pPr>
            <w: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 , приказ Министерства образования и науки Российской Федерации от 31.12.2015г. № 1576); </w:t>
            </w:r>
          </w:p>
          <w:p w:rsidR="0029607A" w:rsidRDefault="0029607A" w:rsidP="0029607A">
            <w:pPr>
              <w:ind w:left="142" w:right="142" w:firstLine="284"/>
              <w:jc w:val="both"/>
            </w:pPr>
            <w: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Pr="00FE20F2" w:rsidRDefault="00BE686E" w:rsidP="0029607A">
            <w:pPr>
              <w:ind w:left="142" w:right="142" w:firstLine="284"/>
              <w:jc w:val="both"/>
              <w:rPr>
                <w:color w:val="FF0000"/>
              </w:rPr>
            </w:pPr>
            <w:r>
              <w:t>Программа</w:t>
            </w:r>
            <w:r w:rsidR="000A6FBF" w:rsidRPr="000A6FBF">
              <w:t xml:space="preserve"> курса башкирский язык 2-4 класс</w:t>
            </w:r>
            <w:r>
              <w:t>ов</w:t>
            </w:r>
            <w:r w:rsidR="000A6FBF" w:rsidRPr="000A6FBF">
              <w:t>. Авторы-составители: Х.А.Тулумбаев, М.С.Д</w:t>
            </w:r>
            <w:r w:rsidR="000A6FBF">
              <w:t>авлетшина, Ф.М.Гиниятуллина, Н.Н.Кинзябаева, Г.М.Садыкова</w:t>
            </w:r>
            <w:r w:rsidR="000A6FBF" w:rsidRPr="000A6FBF">
              <w:t>. –</w:t>
            </w:r>
            <w:r w:rsidR="000A6FBF">
              <w:t xml:space="preserve"> Уфа</w:t>
            </w:r>
            <w:r w:rsidR="000A6FBF" w:rsidRPr="000A6FBF">
              <w:t>:</w:t>
            </w:r>
            <w:r w:rsidR="000A6FBF">
              <w:t xml:space="preserve"> Китап, 2018.</w:t>
            </w:r>
            <w:r w:rsidR="000A6FBF" w:rsidRPr="000A6FBF">
              <w:t xml:space="preserve"> </w:t>
            </w:r>
          </w:p>
        </w:tc>
      </w:tr>
      <w:tr w:rsidR="006323BF" w:rsidRPr="00D40AEA" w:rsidTr="00405B20">
        <w:trPr>
          <w:trHeight w:val="827"/>
        </w:trPr>
        <w:tc>
          <w:tcPr>
            <w:tcW w:w="473" w:type="dxa"/>
          </w:tcPr>
          <w:p w:rsidR="006323BF" w:rsidRPr="00D40AEA" w:rsidRDefault="00CE64F3" w:rsidP="00222F3F">
            <w:r w:rsidRPr="00D40AEA">
              <w:t>2.</w:t>
            </w:r>
          </w:p>
        </w:tc>
        <w:tc>
          <w:tcPr>
            <w:tcW w:w="3822" w:type="dxa"/>
          </w:tcPr>
          <w:p w:rsidR="006323BF" w:rsidRPr="00D40AEA" w:rsidRDefault="00CE64F3" w:rsidP="00222F3F">
            <w:r w:rsidRPr="00D40AEA">
              <w:t>УМК</w:t>
            </w:r>
          </w:p>
        </w:tc>
        <w:tc>
          <w:tcPr>
            <w:tcW w:w="10773" w:type="dxa"/>
          </w:tcPr>
          <w:p w:rsidR="00CC512A" w:rsidRPr="00BE686E" w:rsidRDefault="000A6FBF" w:rsidP="00BE686E">
            <w:pPr>
              <w:widowControl/>
              <w:adjustRightInd w:val="0"/>
            </w:pPr>
            <w:r>
              <w:t>-</w:t>
            </w:r>
            <w:r w:rsidR="00BE686E">
              <w:t xml:space="preserve"> </w:t>
            </w:r>
            <w:r>
              <w:t xml:space="preserve"> </w:t>
            </w:r>
            <w:r w:rsidR="00BE686E" w:rsidRPr="00BE686E">
              <w:t>«Примерные образовательные программы по предмету «Башкирский язык» (как государственный язык) для 1-4 классов общеобразовательных организаций с русским языком обучения». Автор-составитель Давлетшина М.С.-Уфа:-2017г.</w:t>
            </w:r>
          </w:p>
          <w:p w:rsidR="000A6FBF" w:rsidRDefault="000A6FBF" w:rsidP="000A6FB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 Методическое пособие к учебному пособию "Башкирский язык" для 3-4 классов</w:t>
            </w:r>
          </w:p>
          <w:p w:rsidR="000A6FBF" w:rsidRDefault="000A6FBF" w:rsidP="000A6FB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общеобразовательных организаций с русским языком обучения (для изучающих башкирский</w:t>
            </w:r>
          </w:p>
          <w:p w:rsidR="000A6FBF" w:rsidRDefault="000A6FBF" w:rsidP="000A6FBF">
            <w:pPr>
              <w:ind w:right="142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язык как государственный), 2017 Автор: Давлетшина М.С., Кинзябаева Н.Н., Садыкова Г.М.</w:t>
            </w:r>
          </w:p>
          <w:p w:rsidR="00BE686E" w:rsidRDefault="00BE686E" w:rsidP="0097004B">
            <w:pPr>
              <w:pStyle w:val="Default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- </w:t>
            </w:r>
            <w:r w:rsidR="00F25E69">
              <w:rPr>
                <w:iCs/>
                <w:shd w:val="clear" w:color="auto" w:fill="FFFFFF"/>
              </w:rPr>
              <w:t>Учебники:</w:t>
            </w:r>
            <w:r w:rsidR="0097004B">
              <w:rPr>
                <w:iCs/>
                <w:shd w:val="clear" w:color="auto" w:fill="FFFFFF"/>
              </w:rPr>
              <w:t xml:space="preserve"> </w:t>
            </w:r>
          </w:p>
          <w:p w:rsidR="0097004B" w:rsidRPr="0097004B" w:rsidRDefault="0097004B" w:rsidP="0097004B">
            <w:pPr>
              <w:pStyle w:val="Default"/>
              <w:rPr>
                <w:rFonts w:eastAsiaTheme="minorHAnsi"/>
                <w:sz w:val="23"/>
                <w:szCs w:val="23"/>
                <w:lang w:eastAsia="en-US"/>
              </w:rPr>
            </w:pPr>
            <w:r w:rsidRPr="0097004B">
              <w:rPr>
                <w:rFonts w:eastAsiaTheme="minorHAnsi"/>
                <w:sz w:val="23"/>
                <w:szCs w:val="23"/>
                <w:lang w:eastAsia="en-US"/>
              </w:rPr>
              <w:t>Башкирский язык. 2 класс. Авторы:.Х.А.Тулумбаев, М.С.Давлетшина, - Уфа: Китап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 2017</w:t>
            </w:r>
            <w:r w:rsidRPr="0097004B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97004B" w:rsidRPr="0097004B" w:rsidRDefault="0097004B" w:rsidP="0097004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</w:pPr>
            <w:r w:rsidRPr="0097004B"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>Башк</w:t>
            </w:r>
            <w:r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>ирский язык. 3 класс. Авторы:.</w:t>
            </w:r>
            <w:r w:rsidRPr="0097004B"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>М.С.Давлетшина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 xml:space="preserve">, </w:t>
            </w:r>
            <w:r w:rsidRPr="0097004B"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 xml:space="preserve"> </w:t>
            </w:r>
            <w:r>
              <w:t>Н.Н.Кинзябаева, Г.М.Садыкова</w:t>
            </w:r>
            <w:r w:rsidRPr="000A6FBF">
              <w:t>. –</w:t>
            </w:r>
            <w:r>
              <w:t xml:space="preserve"> Уфа</w:t>
            </w:r>
            <w:r w:rsidRPr="000A6FBF">
              <w:t>:</w:t>
            </w:r>
            <w:r>
              <w:t xml:space="preserve"> Китап, 2017</w:t>
            </w:r>
          </w:p>
          <w:p w:rsidR="00F25E69" w:rsidRPr="00BE686E" w:rsidRDefault="0097004B" w:rsidP="00BE686E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</w:pPr>
            <w:r w:rsidRPr="0097004B"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>Башкирский язык. 4 класс. Авторы:.</w:t>
            </w:r>
            <w:r w:rsidR="00BE686E" w:rsidRPr="0097004B"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 xml:space="preserve"> М.С.Давлетшина</w:t>
            </w:r>
            <w:r w:rsidR="00BE686E"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 xml:space="preserve">, </w:t>
            </w:r>
            <w:r w:rsidR="00BE686E" w:rsidRPr="0097004B">
              <w:rPr>
                <w:rFonts w:eastAsiaTheme="minorHAnsi"/>
                <w:color w:val="000000"/>
                <w:sz w:val="23"/>
                <w:szCs w:val="23"/>
                <w:lang w:eastAsia="en-US" w:bidi="ar-SA"/>
              </w:rPr>
              <w:t xml:space="preserve"> </w:t>
            </w:r>
            <w:r w:rsidR="00BE686E">
              <w:t>Н.Н.Кинзябаева</w:t>
            </w:r>
            <w:r w:rsidR="00BE686E" w:rsidRPr="000A6FBF">
              <w:t>. –</w:t>
            </w:r>
            <w:r w:rsidR="00BE686E">
              <w:t xml:space="preserve"> Уфа</w:t>
            </w:r>
            <w:r w:rsidR="00BE686E" w:rsidRPr="000A6FBF">
              <w:t>:</w:t>
            </w:r>
            <w:r w:rsidR="00BE686E">
              <w:t xml:space="preserve"> Китап, 2017</w:t>
            </w:r>
          </w:p>
        </w:tc>
      </w:tr>
      <w:tr w:rsidR="006323BF" w:rsidRPr="00D40AEA" w:rsidTr="00405B20">
        <w:trPr>
          <w:trHeight w:val="265"/>
        </w:trPr>
        <w:tc>
          <w:tcPr>
            <w:tcW w:w="473" w:type="dxa"/>
          </w:tcPr>
          <w:p w:rsidR="006323BF" w:rsidRPr="00D40AEA" w:rsidRDefault="00CE64F3" w:rsidP="00222F3F">
            <w:r w:rsidRPr="00D40AEA">
              <w:t>3.</w:t>
            </w:r>
          </w:p>
        </w:tc>
        <w:tc>
          <w:tcPr>
            <w:tcW w:w="3822" w:type="dxa"/>
          </w:tcPr>
          <w:p w:rsidR="006323BF" w:rsidRDefault="00CE64F3" w:rsidP="00222F3F">
            <w:r w:rsidRPr="00D40AEA">
              <w:t>Основные цели и задачи</w:t>
            </w:r>
          </w:p>
          <w:p w:rsidR="00FE20F2" w:rsidRDefault="00FE20F2" w:rsidP="00222F3F"/>
          <w:p w:rsidR="00FE20F2" w:rsidRPr="00D40AEA" w:rsidRDefault="00FE20F2" w:rsidP="00222F3F"/>
        </w:tc>
        <w:tc>
          <w:tcPr>
            <w:tcW w:w="10773" w:type="dxa"/>
          </w:tcPr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  <w:b/>
                <w:bCs/>
              </w:rPr>
              <w:t xml:space="preserve">Целью </w:t>
            </w:r>
            <w:r w:rsidRPr="00BE686E">
              <w:rPr>
                <w:rFonts w:eastAsia="Arial Unicode MS"/>
              </w:rPr>
              <w:t>обучения башкирскому языку как государственному языку Республики Башкортостан в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начальных классах является формирование элементарной коммуникативной компетенции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младшего школьника на доступном уровне речевой деятельности: аудировании, говорении,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чтении и письме.</w:t>
            </w:r>
          </w:p>
          <w:p w:rsid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  <w:b/>
                <w:bCs/>
              </w:rPr>
              <w:t xml:space="preserve">Задачи: 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Pr="00BE686E">
              <w:rPr>
                <w:rFonts w:eastAsia="Arial Unicode MS"/>
              </w:rPr>
              <w:t>формирование представлений о башкирском языке как средстве общения,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позволяющем добиваться взаимопонимания с людьми, говорящими или пишущими на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башкирском языке, узнавать новое через звучащие и письменные тексты;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Pr="00BE686E">
              <w:rPr>
                <w:rFonts w:eastAsia="Arial Unicode MS"/>
              </w:rPr>
              <w:t xml:space="preserve"> расширение лингвистического кругозора младших школьников; освоение элементарных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лингвистических представлений, доступных младшим школьникам и необходимых для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овладения устной и письменной речью на башкирском языке на элементарном уровне;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Pr="00BE686E">
              <w:rPr>
                <w:rFonts w:eastAsia="Arial Unicode MS"/>
              </w:rPr>
              <w:t xml:space="preserve"> обеспечение коммуникативно-психологической адаптации детей к новому языковому миру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для преодоления в дальнейшем психологического барьера и использования башкирского языка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как средства общения;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Pr="00BE686E">
              <w:rPr>
                <w:rFonts w:eastAsia="Arial Unicode MS"/>
              </w:rPr>
              <w:t xml:space="preserve"> развитие личностных качеств младшего школьника, его внимания, мышления, памяти и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воображения в процессе участия в моделируемых ситуациях общения, ролевых играх; в ходе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t>овладения языковым материалом;</w:t>
            </w:r>
          </w:p>
          <w:p w:rsidR="00BE686E" w:rsidRPr="00BE686E" w:rsidRDefault="00BE686E" w:rsidP="00BE686E">
            <w:pPr>
              <w:ind w:right="60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Pr="00BE686E">
              <w:rPr>
                <w:rFonts w:eastAsia="Arial Unicode MS"/>
              </w:rPr>
              <w:t xml:space="preserve"> развитие эмоциональной сферы детей в процессе обучающих игр, учебных спектаклей с</w:t>
            </w:r>
          </w:p>
          <w:p w:rsidR="006323BF" w:rsidRDefault="00BE686E" w:rsidP="00BE686E">
            <w:pPr>
              <w:ind w:right="60"/>
              <w:rPr>
                <w:rFonts w:eastAsia="Arial Unicode MS"/>
              </w:rPr>
            </w:pPr>
            <w:r w:rsidRPr="00BE686E">
              <w:rPr>
                <w:rFonts w:eastAsia="Arial Unicode MS"/>
              </w:rPr>
              <w:lastRenderedPageBreak/>
              <w:t>использованием башкирского языка;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 xml:space="preserve"> приобщение младших школьников к новому социальному опыту за счет проигрывания на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>башкирском языке различных ролей в игровых ситуациях, типичных для семейного, бытового,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>учебного общения;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 xml:space="preserve"> духовно-нравственное воспитание школьника, понимание и соблюдение им таких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>нравственных устоев семьи как любовь к близким, взаимопомощь, уважение к родителям,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>забота о младших;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 xml:space="preserve"> развитие познавательных способностей, овладение умением координирования работы с</w:t>
            </w:r>
          </w:p>
          <w:p w:rsidR="00BE686E" w:rsidRPr="00BE686E" w:rsidRDefault="00BE686E" w:rsidP="00BE686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>разными компонентами учебнометодического комплекта (учебником, рабочей тетрадью,</w:t>
            </w:r>
          </w:p>
          <w:p w:rsidR="00BE686E" w:rsidRPr="00FE20F2" w:rsidRDefault="00BE686E" w:rsidP="00BE686E">
            <w:pPr>
              <w:ind w:right="60"/>
              <w:rPr>
                <w:rFonts w:eastAsia="Arial Unicode MS"/>
                <w:color w:val="FF0000"/>
              </w:rPr>
            </w:pPr>
            <w:r w:rsidRPr="00BE686E">
              <w:rPr>
                <w:rFonts w:eastAsiaTheme="minorHAnsi"/>
                <w:sz w:val="24"/>
                <w:szCs w:val="24"/>
                <w:lang w:eastAsia="en-US" w:bidi="ar-SA"/>
              </w:rPr>
              <w:t>аудиоприложением, мультимедийным приложением и т.д.), умением работать в паре, в группе.</w:t>
            </w:r>
          </w:p>
        </w:tc>
      </w:tr>
      <w:tr w:rsidR="00222F3F" w:rsidRPr="00D40AEA" w:rsidTr="00405B20">
        <w:trPr>
          <w:trHeight w:val="983"/>
        </w:trPr>
        <w:tc>
          <w:tcPr>
            <w:tcW w:w="473" w:type="dxa"/>
          </w:tcPr>
          <w:p w:rsidR="00222F3F" w:rsidRPr="00D40AEA" w:rsidRDefault="00222F3F" w:rsidP="00222F3F">
            <w:r w:rsidRPr="00D40AEA">
              <w:lastRenderedPageBreak/>
              <w:t>4.</w:t>
            </w:r>
          </w:p>
        </w:tc>
        <w:tc>
          <w:tcPr>
            <w:tcW w:w="3822" w:type="dxa"/>
          </w:tcPr>
          <w:p w:rsidR="00222F3F" w:rsidRPr="00D40AEA" w:rsidRDefault="00222F3F" w:rsidP="00222F3F">
            <w:r w:rsidRPr="00D40AEA">
              <w:t>Количество часов на изучение дисциплины</w:t>
            </w:r>
          </w:p>
        </w:tc>
        <w:tc>
          <w:tcPr>
            <w:tcW w:w="10773" w:type="dxa"/>
          </w:tcPr>
          <w:p w:rsidR="00FE20F2" w:rsidRPr="00D40AEA" w:rsidRDefault="00FE20F2" w:rsidP="00FE20F2">
            <w:r>
              <w:t xml:space="preserve">      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20"/>
              <w:gridCol w:w="1720"/>
              <w:gridCol w:w="1721"/>
              <w:gridCol w:w="1721"/>
              <w:gridCol w:w="1721"/>
            </w:tblGrid>
            <w:tr w:rsidR="006B0A5F" w:rsidTr="00FE39D0">
              <w:tc>
                <w:tcPr>
                  <w:tcW w:w="1720" w:type="dxa"/>
                </w:tcPr>
                <w:p w:rsidR="006B0A5F" w:rsidRDefault="006B0A5F" w:rsidP="00FE39D0"/>
              </w:tc>
              <w:tc>
                <w:tcPr>
                  <w:tcW w:w="1720" w:type="dxa"/>
                </w:tcPr>
                <w:p w:rsidR="006B0A5F" w:rsidRDefault="006B0A5F" w:rsidP="00FE39D0">
                  <w:pPr>
                    <w:jc w:val="center"/>
                  </w:pPr>
                  <w:r>
                    <w:t>2 класс</w:t>
                  </w:r>
                </w:p>
              </w:tc>
              <w:tc>
                <w:tcPr>
                  <w:tcW w:w="1721" w:type="dxa"/>
                </w:tcPr>
                <w:p w:rsidR="006B0A5F" w:rsidRDefault="006B0A5F" w:rsidP="00FE39D0">
                  <w:pPr>
                    <w:jc w:val="center"/>
                  </w:pPr>
                  <w:r>
                    <w:t>3 класс</w:t>
                  </w:r>
                </w:p>
              </w:tc>
              <w:tc>
                <w:tcPr>
                  <w:tcW w:w="1721" w:type="dxa"/>
                </w:tcPr>
                <w:p w:rsidR="006B0A5F" w:rsidRDefault="006B0A5F" w:rsidP="00FE39D0">
                  <w:pPr>
                    <w:jc w:val="center"/>
                  </w:pPr>
                  <w:r>
                    <w:t>4 класс</w:t>
                  </w:r>
                </w:p>
              </w:tc>
              <w:tc>
                <w:tcPr>
                  <w:tcW w:w="1721" w:type="dxa"/>
                </w:tcPr>
                <w:p w:rsidR="006B0A5F" w:rsidRDefault="006B0A5F" w:rsidP="00FE39D0">
                  <w:pPr>
                    <w:jc w:val="center"/>
                  </w:pPr>
                  <w:r>
                    <w:t>Итого</w:t>
                  </w:r>
                </w:p>
              </w:tc>
            </w:tr>
            <w:tr w:rsidR="006B0A5F" w:rsidTr="00FE39D0">
              <w:tc>
                <w:tcPr>
                  <w:tcW w:w="1720" w:type="dxa"/>
                </w:tcPr>
                <w:p w:rsidR="006B0A5F" w:rsidRDefault="006B0A5F" w:rsidP="00FE39D0">
                  <w:r>
                    <w:t>Количество часов в неделю</w:t>
                  </w:r>
                </w:p>
              </w:tc>
              <w:tc>
                <w:tcPr>
                  <w:tcW w:w="1720" w:type="dxa"/>
                </w:tcPr>
                <w:p w:rsidR="006B0A5F" w:rsidRDefault="006B0A5F" w:rsidP="00FE39D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21" w:type="dxa"/>
                </w:tcPr>
                <w:p w:rsidR="006B0A5F" w:rsidRDefault="006B0A5F" w:rsidP="00FE39D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21" w:type="dxa"/>
                </w:tcPr>
                <w:p w:rsidR="006B0A5F" w:rsidRDefault="006B0A5F" w:rsidP="00FE39D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21" w:type="dxa"/>
                </w:tcPr>
                <w:p w:rsidR="006B0A5F" w:rsidRDefault="006B0A5F" w:rsidP="00FE39D0">
                  <w:pPr>
                    <w:jc w:val="center"/>
                  </w:pPr>
                  <w:r>
                    <w:t>3</w:t>
                  </w:r>
                </w:p>
              </w:tc>
            </w:tr>
            <w:tr w:rsidR="006B0A5F" w:rsidTr="00FE39D0">
              <w:tc>
                <w:tcPr>
                  <w:tcW w:w="1720" w:type="dxa"/>
                </w:tcPr>
                <w:p w:rsidR="006B0A5F" w:rsidRDefault="006B0A5F" w:rsidP="00FE39D0">
                  <w:r>
                    <w:t>Количество часов  в год</w:t>
                  </w:r>
                </w:p>
              </w:tc>
              <w:tc>
                <w:tcPr>
                  <w:tcW w:w="1720" w:type="dxa"/>
                </w:tcPr>
                <w:p w:rsidR="006B0A5F" w:rsidRPr="00726640" w:rsidRDefault="00726640" w:rsidP="00FE39D0">
                  <w:pPr>
                    <w:jc w:val="center"/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34</w:t>
                  </w:r>
                </w:p>
              </w:tc>
              <w:tc>
                <w:tcPr>
                  <w:tcW w:w="1721" w:type="dxa"/>
                </w:tcPr>
                <w:p w:rsidR="006B0A5F" w:rsidRPr="00726640" w:rsidRDefault="00726640" w:rsidP="00FE39D0">
                  <w:pPr>
                    <w:jc w:val="center"/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34</w:t>
                  </w:r>
                </w:p>
              </w:tc>
              <w:tc>
                <w:tcPr>
                  <w:tcW w:w="1721" w:type="dxa"/>
                </w:tcPr>
                <w:p w:rsidR="006B0A5F" w:rsidRPr="00726640" w:rsidRDefault="00726640" w:rsidP="00FE39D0">
                  <w:pPr>
                    <w:jc w:val="center"/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34</w:t>
                  </w:r>
                </w:p>
              </w:tc>
              <w:tc>
                <w:tcPr>
                  <w:tcW w:w="1721" w:type="dxa"/>
                </w:tcPr>
                <w:p w:rsidR="006B0A5F" w:rsidRPr="00726640" w:rsidRDefault="00726640" w:rsidP="00FE39D0">
                  <w:pPr>
                    <w:jc w:val="center"/>
                    <w:rPr>
                      <w:lang w:val="ba-RU"/>
                    </w:rPr>
                  </w:pPr>
                  <w:r>
                    <w:rPr>
                      <w:lang w:val="ba-RU"/>
                    </w:rPr>
                    <w:t>102</w:t>
                  </w:r>
                </w:p>
              </w:tc>
            </w:tr>
          </w:tbl>
          <w:p w:rsidR="006F076A" w:rsidRPr="00D40AEA" w:rsidRDefault="006F076A" w:rsidP="00242338"/>
        </w:tc>
      </w:tr>
      <w:tr w:rsidR="00222F3F" w:rsidRPr="00D40AEA" w:rsidTr="00405B20">
        <w:trPr>
          <w:trHeight w:val="265"/>
        </w:trPr>
        <w:tc>
          <w:tcPr>
            <w:tcW w:w="473" w:type="dxa"/>
          </w:tcPr>
          <w:p w:rsidR="00222F3F" w:rsidRPr="00D40AEA" w:rsidRDefault="00222F3F" w:rsidP="00222F3F">
            <w:r w:rsidRPr="00D40AEA">
              <w:t xml:space="preserve">5. </w:t>
            </w:r>
          </w:p>
        </w:tc>
        <w:tc>
          <w:tcPr>
            <w:tcW w:w="3822" w:type="dxa"/>
          </w:tcPr>
          <w:p w:rsidR="00222F3F" w:rsidRPr="00D40AEA" w:rsidRDefault="00FE20F2" w:rsidP="00222F3F">
            <w:r>
              <w:t>Требования к результатам освоения ООП НОО</w:t>
            </w:r>
          </w:p>
        </w:tc>
        <w:tc>
          <w:tcPr>
            <w:tcW w:w="10773" w:type="dxa"/>
          </w:tcPr>
          <w:p w:rsidR="00FE20F2" w:rsidRDefault="00FE20F2" w:rsidP="00FE20F2">
            <w:pPr>
              <w:adjustRightInd w:val="0"/>
              <w:ind w:left="142" w:right="142"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 результаты</w:t>
            </w:r>
          </w:p>
          <w:p w:rsidR="00FE20F2" w:rsidRDefault="00FE20F2" w:rsidP="00FE20F2">
            <w:pPr>
              <w:ind w:left="40" w:right="60" w:firstLine="3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i/>
                <w:iCs/>
                <w:color w:val="000000"/>
              </w:rPr>
              <w:t>Личностными</w:t>
            </w:r>
            <w:r>
              <w:rPr>
                <w:rFonts w:eastAsia="Arial Unicode MS"/>
                <w:color w:val="000000"/>
              </w:rPr>
              <w:t xml:space="preserve"> результатами обучения учащихся являются:</w:t>
            </w:r>
          </w:p>
          <w:p w:rsidR="00FE20F2" w:rsidRDefault="00FE20F2" w:rsidP="00FE20F2">
            <w:bookmarkStart w:id="0" w:name="sub_1101"/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FE20F2" w:rsidRDefault="00FE20F2" w:rsidP="00FE20F2">
            <w:bookmarkStart w:id="1" w:name="sub_1102"/>
            <w:bookmarkEnd w:id="0"/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FE20F2" w:rsidRDefault="00FE20F2" w:rsidP="00FE20F2">
            <w:bookmarkStart w:id="2" w:name="sub_1103"/>
            <w:bookmarkEnd w:id="1"/>
            <w:r>
              <w:t>3) формирование уважительного отношения к иному мнению, истории и культуре других народов;</w:t>
            </w:r>
          </w:p>
          <w:p w:rsidR="00FE20F2" w:rsidRDefault="00FE20F2" w:rsidP="00FE20F2">
            <w:bookmarkStart w:id="3" w:name="sub_1104"/>
            <w:bookmarkEnd w:id="2"/>
            <w:r>
              <w:t>4) овладение начальными навыками адаптации в динамично изменяющемся и развивающемся мире;</w:t>
            </w:r>
          </w:p>
          <w:p w:rsidR="00FE20F2" w:rsidRDefault="00FE20F2" w:rsidP="00FE20F2">
            <w:bookmarkStart w:id="4" w:name="sub_1105"/>
            <w:bookmarkEnd w:id="3"/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FE20F2" w:rsidRDefault="00FE20F2" w:rsidP="00FE20F2">
            <w:bookmarkStart w:id="5" w:name="sub_1106"/>
            <w:bookmarkEnd w:id="4"/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E20F2" w:rsidRDefault="00FE20F2" w:rsidP="00FE20F2">
            <w:bookmarkStart w:id="6" w:name="sub_1107"/>
            <w:bookmarkEnd w:id="5"/>
            <w:r>
              <w:t>7) формирование эстетических потребностей, ценностей и чувств;</w:t>
            </w:r>
          </w:p>
          <w:p w:rsidR="00FE20F2" w:rsidRDefault="00FE20F2" w:rsidP="00FE20F2">
            <w:bookmarkStart w:id="7" w:name="sub_1108"/>
            <w:bookmarkEnd w:id="6"/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E20F2" w:rsidRDefault="00FE20F2" w:rsidP="00FE20F2">
            <w:bookmarkStart w:id="8" w:name="sub_1109"/>
            <w:bookmarkEnd w:id="7"/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FE20F2" w:rsidRDefault="00FE20F2" w:rsidP="00FE20F2">
            <w:bookmarkStart w:id="9" w:name="sub_1110"/>
            <w:bookmarkEnd w:id="8"/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bookmarkEnd w:id="9"/>
          </w:p>
          <w:p w:rsidR="00FE20F2" w:rsidRDefault="00FE20F2" w:rsidP="00FE20F2">
            <w:pPr>
              <w:adjustRightInd w:val="0"/>
              <w:ind w:right="142"/>
              <w:jc w:val="both"/>
              <w:rPr>
                <w:b/>
                <w:bCs/>
                <w:i/>
                <w:iCs/>
              </w:rPr>
            </w:pPr>
            <w:r>
              <w:t xml:space="preserve">          </w:t>
            </w:r>
            <w:r>
              <w:rPr>
                <w:b/>
                <w:bCs/>
                <w:i/>
                <w:iCs/>
              </w:rPr>
              <w:t>Метапредметные результаты</w:t>
            </w:r>
          </w:p>
          <w:p w:rsidR="00FE20F2" w:rsidRDefault="00FE20F2" w:rsidP="00FE20F2">
            <w:pPr>
              <w:ind w:left="40" w:firstLine="3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i/>
                <w:iCs/>
                <w:color w:val="000000"/>
              </w:rPr>
              <w:t>Метапредметными</w:t>
            </w:r>
            <w:r>
              <w:rPr>
                <w:rFonts w:eastAsia="Arial Unicode MS"/>
                <w:color w:val="000000"/>
              </w:rPr>
              <w:t xml:space="preserve"> результатами обучения являются:</w:t>
            </w:r>
          </w:p>
          <w:p w:rsidR="00FE20F2" w:rsidRDefault="00FE20F2" w:rsidP="00FE20F2">
            <w:bookmarkStart w:id="10" w:name="sub_10111"/>
            <w:r>
              <w:t xml:space="preserve">1) овладение способностью принимать и сохранять цели и задачи учебной деятельности, поиска средств ее </w:t>
            </w:r>
            <w:r>
              <w:lastRenderedPageBreak/>
              <w:t>осуществления;</w:t>
            </w:r>
          </w:p>
          <w:p w:rsidR="00FE20F2" w:rsidRDefault="00FE20F2" w:rsidP="00FE20F2">
            <w:bookmarkStart w:id="11" w:name="sub_10112"/>
            <w:bookmarkEnd w:id="10"/>
            <w:r>
              <w:t>2) освоение способов решения проблем творческого и поискового характера;</w:t>
            </w:r>
          </w:p>
          <w:p w:rsidR="00FE20F2" w:rsidRDefault="00FE20F2" w:rsidP="00FE20F2">
            <w:bookmarkStart w:id="12" w:name="sub_10113"/>
            <w:bookmarkEnd w:id="11"/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FE20F2" w:rsidRDefault="00FE20F2" w:rsidP="00FE20F2">
            <w:bookmarkStart w:id="13" w:name="sub_10114"/>
            <w:bookmarkEnd w:id="12"/>
            <w: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E20F2" w:rsidRDefault="00FE20F2" w:rsidP="00FE20F2">
            <w:bookmarkStart w:id="14" w:name="sub_10115"/>
            <w:bookmarkEnd w:id="13"/>
            <w:r>
              <w:t>5) освоение начальных форм познавательной и личностной рефлексии;</w:t>
            </w:r>
          </w:p>
          <w:p w:rsidR="00FE20F2" w:rsidRDefault="00FE20F2" w:rsidP="00FE20F2">
            <w:bookmarkStart w:id="15" w:name="sub_10116"/>
            <w:bookmarkEnd w:id="14"/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E20F2" w:rsidRDefault="00FE20F2" w:rsidP="00FE20F2">
            <w:bookmarkStart w:id="16" w:name="sub_10117"/>
            <w:bookmarkEnd w:id="15"/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FE20F2" w:rsidRDefault="00FE20F2" w:rsidP="00FE20F2">
            <w:bookmarkStart w:id="17" w:name="sub_10118"/>
            <w:bookmarkEnd w:id="16"/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FE20F2" w:rsidRDefault="00FE20F2" w:rsidP="00FE20F2">
            <w:bookmarkStart w:id="18" w:name="sub_10119"/>
            <w:bookmarkEnd w:id="17"/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FE20F2" w:rsidRDefault="00FE20F2" w:rsidP="00FE20F2">
            <w:bookmarkStart w:id="19" w:name="sub_11110"/>
            <w:bookmarkEnd w:id="18"/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FE20F2" w:rsidRDefault="00FE20F2" w:rsidP="00FE20F2">
            <w:bookmarkStart w:id="20" w:name="sub_11111"/>
            <w:bookmarkEnd w:id="19"/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FE20F2" w:rsidRDefault="00FE20F2" w:rsidP="00FE20F2">
            <w:bookmarkStart w:id="21" w:name="sub_11112"/>
            <w:bookmarkEnd w:id="20"/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E20F2" w:rsidRDefault="00FE20F2" w:rsidP="00FE20F2">
            <w:bookmarkStart w:id="22" w:name="sub_11113"/>
            <w:bookmarkEnd w:id="21"/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FE20F2" w:rsidRDefault="00FE20F2" w:rsidP="00FE20F2">
            <w:bookmarkStart w:id="23" w:name="sub_11114"/>
            <w:bookmarkEnd w:id="22"/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FE20F2" w:rsidRDefault="00FE20F2" w:rsidP="00FE20F2">
            <w:bookmarkStart w:id="24" w:name="sub_11115"/>
            <w:bookmarkEnd w:id="23"/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  <w:bookmarkEnd w:id="24"/>
          </w:p>
          <w:p w:rsidR="00677F02" w:rsidRDefault="00677F02" w:rsidP="00FE20F2"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222F3F" w:rsidRDefault="00FE20F2" w:rsidP="000776F5">
            <w:pPr>
              <w:pStyle w:val="Default"/>
              <w:ind w:right="142"/>
              <w:rPr>
                <w:b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ru-RU"/>
              </w:rPr>
              <w:t xml:space="preserve">       </w:t>
            </w:r>
            <w:r>
              <w:rPr>
                <w:b/>
                <w:bCs/>
                <w:i/>
                <w:sz w:val="22"/>
                <w:szCs w:val="22"/>
              </w:rPr>
              <w:t>Предметные результаты</w:t>
            </w:r>
          </w:p>
          <w:p w:rsidR="000776F5" w:rsidRPr="000776F5" w:rsidRDefault="000776F5" w:rsidP="000776F5">
            <w:pPr>
              <w:pStyle w:val="Default"/>
              <w:ind w:right="142"/>
            </w:pPr>
            <w:r w:rsidRPr="000776F5">
              <w:rPr>
                <w:b/>
              </w:rPr>
              <w:t>Личностными результатами</w:t>
            </w:r>
            <w:r w:rsidRPr="000776F5">
              <w:t xml:space="preserve"> освоения выпускниками начальной школы программы по</w:t>
            </w:r>
          </w:p>
          <w:p w:rsidR="000776F5" w:rsidRDefault="000776F5" w:rsidP="000776F5">
            <w:pPr>
              <w:pStyle w:val="Default"/>
              <w:ind w:right="142"/>
            </w:pPr>
            <w:r w:rsidRPr="000776F5">
              <w:lastRenderedPageBreak/>
              <w:t>башкирскому языку к</w:t>
            </w:r>
            <w:r>
              <w:t xml:space="preserve">ак государственному являются: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>принятие и освоение социальной роли</w:t>
            </w:r>
            <w:r>
              <w:t xml:space="preserve"> </w:t>
            </w:r>
            <w:r w:rsidRPr="000776F5">
              <w:t>обучающегося, развитие мотивов учебной деятельности и формирование личностного смысла</w:t>
            </w:r>
            <w:r>
              <w:t xml:space="preserve"> </w:t>
            </w:r>
            <w:r w:rsidRPr="000776F5">
              <w:t xml:space="preserve">учения;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>осознание роли башкирского языка как государственного языка Республики</w:t>
            </w:r>
            <w:r>
              <w:t xml:space="preserve"> </w:t>
            </w:r>
            <w:r w:rsidRPr="000776F5">
              <w:t xml:space="preserve">Башкортостан, как инструмента познания окружающей действительности;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>восприятие мира как</w:t>
            </w:r>
            <w:r>
              <w:t xml:space="preserve"> </w:t>
            </w:r>
            <w:r w:rsidRPr="000776F5">
              <w:t xml:space="preserve">многоязычного и поликультурного общества;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>формирование уважительного отношения к</w:t>
            </w:r>
            <w:r>
              <w:t xml:space="preserve"> </w:t>
            </w:r>
            <w:r w:rsidRPr="000776F5">
              <w:t>иному мнению, истории и культуре других народов, выработка умения терпимо относиться к</w:t>
            </w:r>
            <w:r>
              <w:t xml:space="preserve"> </w:t>
            </w:r>
            <w:r w:rsidRPr="000776F5">
              <w:t xml:space="preserve">людям иной национальной принадлежности;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>достаточный объем словарного запаса и</w:t>
            </w:r>
            <w:r>
              <w:t xml:space="preserve"> </w:t>
            </w:r>
            <w:r w:rsidRPr="000776F5">
              <w:t>усвоенных грамматических средств для выражения мыслей и чувств в процессе речевого</w:t>
            </w:r>
            <w:r>
              <w:t xml:space="preserve"> </w:t>
            </w:r>
            <w:r w:rsidRPr="000776F5">
              <w:t xml:space="preserve">общения; способность к самооценке на основе наблюдения за собственной речью; </w:t>
            </w:r>
          </w:p>
          <w:p w:rsidR="000776F5" w:rsidRP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>осознание</w:t>
            </w:r>
            <w:r>
              <w:t xml:space="preserve"> </w:t>
            </w:r>
            <w:r w:rsidRPr="000776F5">
              <w:t>основ базовых общенациональных ценностей российского общества, российской гражданской ,</w:t>
            </w:r>
            <w:r>
              <w:t xml:space="preserve"> </w:t>
            </w:r>
            <w:r w:rsidRPr="000776F5">
              <w:t xml:space="preserve">этнической и культурной идентичности в соответствии с культурными особенностями семьи; </w:t>
            </w:r>
          </w:p>
          <w:p w:rsidR="000776F5" w:rsidRP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>знакомство с историей, культурой, традициями башкирского народа с использованием средств</w:t>
            </w:r>
          </w:p>
          <w:p w:rsidR="000776F5" w:rsidRPr="000776F5" w:rsidRDefault="000776F5" w:rsidP="000776F5">
            <w:pPr>
              <w:pStyle w:val="Default"/>
              <w:ind w:right="142"/>
            </w:pPr>
            <w:r w:rsidRPr="000776F5">
              <w:t>изучаемого башкирского языка (через детский фольклор, некоторые образцы детской</w:t>
            </w:r>
          </w:p>
          <w:p w:rsidR="000776F5" w:rsidRDefault="000776F5" w:rsidP="000776F5">
            <w:pPr>
              <w:pStyle w:val="Default"/>
              <w:ind w:right="142"/>
            </w:pPr>
            <w:r w:rsidRPr="000776F5">
              <w:t xml:space="preserve">художественной литературы). </w:t>
            </w:r>
          </w:p>
          <w:p w:rsidR="000776F5" w:rsidRDefault="000776F5" w:rsidP="000776F5">
            <w:pPr>
              <w:pStyle w:val="Default"/>
              <w:ind w:right="142"/>
            </w:pPr>
            <w:r w:rsidRPr="000776F5">
              <w:rPr>
                <w:b/>
              </w:rPr>
              <w:t>Метапредметными результатами</w:t>
            </w:r>
            <w:r w:rsidRPr="000776F5">
              <w:t xml:space="preserve"> изучения башкирского языка как</w:t>
            </w:r>
            <w:r>
              <w:t xml:space="preserve"> </w:t>
            </w:r>
            <w:r w:rsidRPr="000776F5">
              <w:t xml:space="preserve">государственного в начальной школе являются: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>-</w:t>
            </w:r>
            <w:r w:rsidRPr="000776F5">
              <w:t xml:space="preserve"> развитие умения взаимодействовать с</w:t>
            </w:r>
            <w:r>
              <w:t xml:space="preserve"> </w:t>
            </w:r>
            <w:r w:rsidRPr="000776F5">
              <w:t>окружающими, выполняя разные роли в пределах речевых потребностей и возможностей</w:t>
            </w:r>
            <w:r>
              <w:t xml:space="preserve"> </w:t>
            </w:r>
            <w:r w:rsidRPr="000776F5">
              <w:t xml:space="preserve">младшего школьника;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 xml:space="preserve"> развитие коммуникативных способностей школьника, умения выбирать</w:t>
            </w:r>
            <w:r>
              <w:t xml:space="preserve"> </w:t>
            </w:r>
            <w:r w:rsidRPr="000776F5">
              <w:t>адекватные языковые и речевые средства для успешного решения элементарной</w:t>
            </w:r>
            <w:r>
              <w:t xml:space="preserve"> </w:t>
            </w:r>
            <w:r w:rsidRPr="000776F5">
              <w:t xml:space="preserve">коммуникативной задачи;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 xml:space="preserve"> расширение общего лингвистического кругозора младшего</w:t>
            </w:r>
            <w:r>
              <w:t xml:space="preserve"> </w:t>
            </w:r>
            <w:r w:rsidRPr="000776F5">
              <w:t xml:space="preserve">школьника; 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 xml:space="preserve"> развитие познавательной, эмоциональной и волевой сфер младшего школьника;</w:t>
            </w:r>
          </w:p>
          <w:p w:rsid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 xml:space="preserve">формирование мотивации к изучению башкирского языка; </w:t>
            </w:r>
          </w:p>
          <w:p w:rsidR="000776F5" w:rsidRPr="000776F5" w:rsidRDefault="000776F5" w:rsidP="000776F5">
            <w:pPr>
              <w:pStyle w:val="Default"/>
              <w:ind w:right="142"/>
            </w:pPr>
            <w:r>
              <w:t xml:space="preserve">- </w:t>
            </w:r>
            <w:r w:rsidRPr="000776F5">
              <w:t xml:space="preserve"> овладение умением</w:t>
            </w:r>
            <w:r>
              <w:t xml:space="preserve"> </w:t>
            </w:r>
            <w:r w:rsidRPr="000776F5">
              <w:t>координированной работы с разными компонентами учебно-методического комплекта</w:t>
            </w:r>
            <w:r>
              <w:t xml:space="preserve"> </w:t>
            </w:r>
            <w:r w:rsidRPr="000776F5">
              <w:rPr>
                <w:lang w:bidi="ru-RU"/>
              </w:rPr>
              <w:t>(учебником, аудиодиском и т. д.). Предметными результатами изучения башкирского языка как</w:t>
            </w:r>
            <w:r>
              <w:rPr>
                <w:lang w:bidi="ru-RU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государственного в начальной школе являются: овладение начальными представлениями о</w:t>
            </w:r>
          </w:p>
          <w:p w:rsidR="000776F5" w:rsidRDefault="000776F5" w:rsidP="000776F5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нормах башкирского языка (фонетических, лексических, 7 грамматических); умение (в объеме</w:t>
            </w:r>
          </w:p>
          <w:p w:rsidR="000776F5" w:rsidRPr="000776F5" w:rsidRDefault="000776F5" w:rsidP="000776F5">
            <w:pPr>
              <w:pStyle w:val="Default"/>
              <w:ind w:right="142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содержания курса) находить и сравнивать такие языковые единицы, как звук, буква, слово.</w:t>
            </w:r>
          </w:p>
        </w:tc>
      </w:tr>
      <w:tr w:rsidR="001A770D" w:rsidRPr="00D40AEA" w:rsidTr="00405B20">
        <w:trPr>
          <w:trHeight w:val="983"/>
        </w:trPr>
        <w:tc>
          <w:tcPr>
            <w:tcW w:w="473" w:type="dxa"/>
          </w:tcPr>
          <w:p w:rsidR="001A770D" w:rsidRPr="00D40AEA" w:rsidRDefault="001A770D" w:rsidP="00222F3F">
            <w:r w:rsidRPr="00D40AEA">
              <w:lastRenderedPageBreak/>
              <w:t>6.</w:t>
            </w:r>
          </w:p>
        </w:tc>
        <w:tc>
          <w:tcPr>
            <w:tcW w:w="3822" w:type="dxa"/>
          </w:tcPr>
          <w:p w:rsidR="001A770D" w:rsidRPr="00D40AEA" w:rsidRDefault="001A770D" w:rsidP="00222F3F">
            <w:r w:rsidRPr="00D40AEA">
              <w:t>Система оценки результатов, критерии освоения учебного материала</w:t>
            </w:r>
          </w:p>
        </w:tc>
        <w:tc>
          <w:tcPr>
            <w:tcW w:w="10773" w:type="dxa"/>
          </w:tcPr>
          <w:p w:rsidR="006B0A5F" w:rsidRPr="006B0A5F" w:rsidRDefault="006B0A5F" w:rsidP="000776F5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b/>
              </w:rPr>
            </w:pPr>
            <w:r w:rsidRPr="006B0A5F">
              <w:rPr>
                <w:b/>
              </w:rPr>
              <w:t xml:space="preserve">Аудирование </w:t>
            </w:r>
          </w:p>
          <w:p w:rsidR="006B0A5F" w:rsidRDefault="006B0A5F" w:rsidP="00B8463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>
              <w:t xml:space="preserve">«5» ставится в том случае, если коммуникативная задача решена и при этом обучающиеся полностью поняли содержание башкирской речи, соответствующей программным требованиям для каждого класса. </w:t>
            </w:r>
          </w:p>
          <w:p w:rsidR="006B0A5F" w:rsidRDefault="006B0A5F" w:rsidP="00B8463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>
              <w:t xml:space="preserve">«4» ставится в том случае, если коммуникативная задача решена и при этом обучающиеся полностью поняли содержание башкирской речи, соответствующей программным требованиям для каждого класса, за исключением отдельных подробностей, не влияющих на понимание содержания </w:t>
            </w:r>
            <w:r>
              <w:lastRenderedPageBreak/>
              <w:t xml:space="preserve">услышанного в целом. </w:t>
            </w:r>
          </w:p>
          <w:p w:rsidR="006B0A5F" w:rsidRDefault="006B0A5F" w:rsidP="00B8463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>
              <w:t xml:space="preserve">«3» ставится в том случае, если коммуникативная задача решена и при этом обучающиеся полностью поняли только основной смысл башкирской речи, соответствующей программным требованиям для каждого класса. </w:t>
            </w:r>
          </w:p>
          <w:p w:rsidR="006B0A5F" w:rsidRDefault="006B0A5F" w:rsidP="00B8463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>
              <w:t xml:space="preserve">«2» ставится в том случае, если обучающиеся не поняли смысла башкирской речи, соответствующей программным требованиям для каждого класса. </w:t>
            </w:r>
          </w:p>
          <w:p w:rsidR="006B0A5F" w:rsidRPr="006B0A5F" w:rsidRDefault="006B0A5F" w:rsidP="000776F5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b/>
              </w:rPr>
            </w:pPr>
            <w:r w:rsidRPr="006B0A5F">
              <w:rPr>
                <w:b/>
              </w:rPr>
              <w:t>Говорение</w:t>
            </w:r>
          </w:p>
          <w:p w:rsidR="006B0A5F" w:rsidRDefault="006B0A5F" w:rsidP="00B8463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>
              <w:t xml:space="preserve">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башкирского языка в пределах программных требований для данного класса. «4»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башкирском языке с незначительными отклонениями от языковых норм, а в остальном их устная речь соответствовала нормам башкирского языка в пределах программных требований для данного класса. «3»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башкирском языке с отклонениями от языковых норм, не мешающими, однако, понять содержание сказанного. </w:t>
            </w:r>
          </w:p>
          <w:p w:rsidR="006B0A5F" w:rsidRDefault="006B0A5F" w:rsidP="00B8463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</w:pPr>
            <w:r>
              <w:t xml:space="preserve">«2»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башкирском языке с такими отклонениями от языковых норм, которые не позволяют понять содержание большей части сказанного.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textAlignment w:val="baseline"/>
            </w:pPr>
            <w:r w:rsidRPr="006B0A5F">
              <w:rPr>
                <w:b/>
              </w:rPr>
              <w:t>Чтение</w:t>
            </w:r>
            <w:r>
              <w:t xml:space="preserve">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«5» ставится в том случае, если коммуникативная задача решена и при этом обучающиеся полностью поняли и осмыслили содержание прочитанного башкирского текста в объёме, предусмотренном заданием, чтение обучающихся соответствовало программным требованиям для данного класса.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>«4»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соответствовало программным требованиям для данного класса.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 «3» ставится в том случае, если коммуникативная задача решена и при этом обучающиеся поняли, осмыслили главную идею прочитанного башкирского текста в объёме, предусмотренном заданием, чтение обучающихся в основном соответствует программным требованиям для данного класса.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 «2» ставится в том случае, если коммуникативная задача не решена, обучающиеся не поняли прочитанного башкирского текста в объёме, предусмотренном заданием, чтение обучающихся соответствовало программным требованиям для данного класса.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К работам творческого характера относятся изложения, сочинения, рассказы по картинкам, </w:t>
            </w:r>
            <w:r>
              <w:lastRenderedPageBreak/>
              <w:t xml:space="preserve">личному опыту и т.д. на начальной ступени школы все творческие работы носят обучающий характер, поэтому отрицательная оценка за них не выставляются и в классный журнал не заносится. Чтение по ролям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textAlignment w:val="baseline"/>
            </w:pPr>
            <w:r>
              <w:t xml:space="preserve">Требования к </w:t>
            </w:r>
            <w:r w:rsidRPr="006B0A5F">
              <w:rPr>
                <w:b/>
              </w:rPr>
              <w:t>чтению по ролям:</w:t>
            </w:r>
            <w:r>
              <w:t xml:space="preserve">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>1. Своевременно начинать читать свои слова. Подбирать правильную интонацию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 3. Читать безошибочно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4. Читать выразительно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Оценка "5" - выполнены все требования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Оценка "4" - допущены ошибки по 1 какому-то требованию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>Оценка "3" - допущены ошибки по 2 требованиям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 Оценка "2" -допущены ошибки по 3 требованиям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textAlignment w:val="baseline"/>
            </w:pPr>
            <w:r w:rsidRPr="006B0A5F">
              <w:rPr>
                <w:b/>
              </w:rPr>
              <w:t>Контрольное списывание</w:t>
            </w:r>
            <w:r>
              <w:t xml:space="preserve">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Оценка «5» ставится: - нет ошибок и исправлений; - работа написана аккуратно, в соответствии с требованиями каллиграфии письма.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>Оценка «4» ставится: - имеется 1 ошибка и 1 исправление.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 Оценка «3» ставится: - имеется 2 ошибки и 1 исправление.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Оценка «2» ставится: - имеется 3 ошибки и 1-2 исправления.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textAlignment w:val="baseline"/>
            </w:pPr>
            <w:r w:rsidRPr="006B0A5F">
              <w:rPr>
                <w:b/>
              </w:rPr>
              <w:t>Словарный диктант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 Оценка «5» ставится, если -диктант выполнен без ошибок.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Оценка «4» ставится, если есть -1 ошибка и 1 исправление.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Оценка «3» ставится, если есть - 2-3 ошибки и 1 исправление.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Оценка «2» ставится, если есть - 4-5 ошибок.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textAlignment w:val="baseline"/>
            </w:pPr>
            <w:r w:rsidRPr="006B0A5F">
              <w:rPr>
                <w:b/>
              </w:rPr>
              <w:t>Тест Тестовые</w:t>
            </w:r>
            <w:r>
              <w:t xml:space="preserve"> </w:t>
            </w:r>
            <w:r w:rsidRPr="006B0A5F">
              <w:rPr>
                <w:b/>
              </w:rPr>
              <w:t>задания</w:t>
            </w:r>
            <w:r>
              <w:t xml:space="preserve"> - динамичная форма проверки, направленная на установление уровня сформированности умения использовать свои знания в нестандартных учебных ситуациях.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 «5» - верно выполнено более 3/4 заданий.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«4» - верно выполнено 3/4 заданий. </w:t>
            </w:r>
          </w:p>
          <w:p w:rsidR="006B0A5F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</w:pPr>
            <w:r>
              <w:t xml:space="preserve">«3» - верно выполнено 1/2 заданий. </w:t>
            </w:r>
          </w:p>
          <w:p w:rsidR="001A770D" w:rsidRPr="00B84636" w:rsidRDefault="006B0A5F" w:rsidP="00A553D3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textAlignment w:val="baseline"/>
              <w:rPr>
                <w:sz w:val="22"/>
                <w:szCs w:val="22"/>
              </w:rPr>
            </w:pPr>
            <w:r>
              <w:t>«2» - верно выполнено менее 1/2 заданий.</w:t>
            </w: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A5"/>
    <w:multiLevelType w:val="hybridMultilevel"/>
    <w:tmpl w:val="BCA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">
    <w:nsid w:val="0A1324DE"/>
    <w:multiLevelType w:val="multilevel"/>
    <w:tmpl w:val="15A6BEDE"/>
    <w:lvl w:ilvl="0">
      <w:start w:val="1"/>
      <w:numFmt w:val="bullet"/>
      <w:lvlText w:val="—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08E9"/>
    <w:multiLevelType w:val="multilevel"/>
    <w:tmpl w:val="EB0CD056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7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0">
    <w:nsid w:val="387761BA"/>
    <w:multiLevelType w:val="hybridMultilevel"/>
    <w:tmpl w:val="964EB020"/>
    <w:lvl w:ilvl="0" w:tplc="19F0538C">
      <w:numFmt w:val="bullet"/>
      <w:lvlText w:val=""/>
      <w:lvlJc w:val="left"/>
      <w:pPr>
        <w:ind w:left="74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2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C01A3"/>
    <w:multiLevelType w:val="hybridMultilevel"/>
    <w:tmpl w:val="F836E524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5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7">
    <w:nsid w:val="5A9E1FD1"/>
    <w:multiLevelType w:val="multilevel"/>
    <w:tmpl w:val="46EAE6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9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1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20"/>
  </w:num>
  <w:num w:numId="5">
    <w:abstractNumId w:val="11"/>
  </w:num>
  <w:num w:numId="6">
    <w:abstractNumId w:val="18"/>
  </w:num>
  <w:num w:numId="7">
    <w:abstractNumId w:val="19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10"/>
  </w:num>
  <w:num w:numId="19">
    <w:abstractNumId w:val="17"/>
  </w:num>
  <w:num w:numId="20">
    <w:abstractNumId w:val="0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776F5"/>
    <w:rsid w:val="00082754"/>
    <w:rsid w:val="00094AB1"/>
    <w:rsid w:val="000A6FBF"/>
    <w:rsid w:val="000B7825"/>
    <w:rsid w:val="000C262B"/>
    <w:rsid w:val="00192EC7"/>
    <w:rsid w:val="001A770D"/>
    <w:rsid w:val="00222F3F"/>
    <w:rsid w:val="00242338"/>
    <w:rsid w:val="00264AEE"/>
    <w:rsid w:val="0029607A"/>
    <w:rsid w:val="002D78B4"/>
    <w:rsid w:val="003576A4"/>
    <w:rsid w:val="003A1005"/>
    <w:rsid w:val="00405B20"/>
    <w:rsid w:val="004325FC"/>
    <w:rsid w:val="00577FAB"/>
    <w:rsid w:val="005C633C"/>
    <w:rsid w:val="005E20C1"/>
    <w:rsid w:val="006042BB"/>
    <w:rsid w:val="006323BF"/>
    <w:rsid w:val="0066064A"/>
    <w:rsid w:val="00677F02"/>
    <w:rsid w:val="00693BE4"/>
    <w:rsid w:val="00694316"/>
    <w:rsid w:val="006A40A1"/>
    <w:rsid w:val="006B0A5F"/>
    <w:rsid w:val="006C4FFE"/>
    <w:rsid w:val="006F076A"/>
    <w:rsid w:val="00726640"/>
    <w:rsid w:val="007B0B51"/>
    <w:rsid w:val="00933199"/>
    <w:rsid w:val="0097004B"/>
    <w:rsid w:val="009814C6"/>
    <w:rsid w:val="00A0020B"/>
    <w:rsid w:val="00A553D3"/>
    <w:rsid w:val="00B84636"/>
    <w:rsid w:val="00BC5018"/>
    <w:rsid w:val="00BE686E"/>
    <w:rsid w:val="00C70323"/>
    <w:rsid w:val="00C75355"/>
    <w:rsid w:val="00CC512A"/>
    <w:rsid w:val="00CC7C9C"/>
    <w:rsid w:val="00CE64F3"/>
    <w:rsid w:val="00D14444"/>
    <w:rsid w:val="00D40AEA"/>
    <w:rsid w:val="00D52195"/>
    <w:rsid w:val="00DF22B5"/>
    <w:rsid w:val="00E63F6E"/>
    <w:rsid w:val="00EC3601"/>
    <w:rsid w:val="00F25E69"/>
    <w:rsid w:val="00F70365"/>
    <w:rsid w:val="00FE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32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character" w:customStyle="1" w:styleId="a7">
    <w:name w:val="Цветовое выделение"/>
    <w:uiPriority w:val="99"/>
    <w:rsid w:val="00FE20F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32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2351</Words>
  <Characters>13401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2019-09-10T06:56:00Z</dcterms:created>
  <dcterms:modified xsi:type="dcterms:W3CDTF">2019-09-10T06:56:00Z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