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91" w:rsidRDefault="00FE6891" w:rsidP="00FE6891">
      <w:pPr>
        <w:shd w:val="clear" w:color="auto" w:fill="FFFFFF"/>
        <w:spacing w:before="100" w:beforeAutospacing="1"/>
        <w:jc w:val="center"/>
        <w:rPr>
          <w:b/>
          <w:bCs/>
          <w:color w:val="000000"/>
        </w:rPr>
      </w:pPr>
      <w:bookmarkStart w:id="0" w:name="_GoBack"/>
      <w:r>
        <w:rPr>
          <w:b/>
          <w:bCs/>
          <w:color w:val="000000"/>
        </w:rPr>
        <w:t>Аннотация</w:t>
      </w:r>
    </w:p>
    <w:p w:rsidR="00FE6891" w:rsidRPr="007E1E0E" w:rsidRDefault="00FE6891" w:rsidP="00FE6891">
      <w:pPr>
        <w:shd w:val="clear" w:color="auto" w:fill="FFFFFF"/>
        <w:spacing w:before="100" w:beforeAutospacing="1"/>
        <w:jc w:val="center"/>
        <w:rPr>
          <w:b/>
          <w:bCs/>
          <w:color w:val="000000"/>
        </w:rPr>
      </w:pPr>
    </w:p>
    <w:bookmarkEnd w:id="0"/>
    <w:tbl>
      <w:tblPr>
        <w:tblStyle w:val="TableNormal"/>
        <w:tblW w:w="1066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83"/>
        <w:gridCol w:w="1984"/>
        <w:gridCol w:w="7796"/>
      </w:tblGrid>
      <w:tr w:rsidR="00FE6891" w:rsidRPr="007E1E0E" w:rsidTr="00FE6891">
        <w:trPr>
          <w:trHeight w:val="1656"/>
        </w:trPr>
        <w:tc>
          <w:tcPr>
            <w:tcW w:w="883" w:type="dxa"/>
            <w:tcBorders>
              <w:top w:val="single" w:sz="4" w:space="0" w:color="000000"/>
              <w:left w:val="single" w:sz="4" w:space="0" w:color="000000"/>
              <w:bottom w:val="single" w:sz="4" w:space="0" w:color="000000"/>
              <w:right w:val="single" w:sz="4" w:space="0" w:color="000000"/>
            </w:tcBorders>
          </w:tcPr>
          <w:p w:rsidR="00FE6891" w:rsidRPr="007E1E0E" w:rsidRDefault="00FE6891" w:rsidP="00FE6891">
            <w:pPr>
              <w:pStyle w:val="a4"/>
              <w:widowControl w:val="0"/>
              <w:numPr>
                <w:ilvl w:val="0"/>
                <w:numId w:val="8"/>
              </w:numPr>
              <w:autoSpaceDE w:val="0"/>
              <w:autoSpaceDN w:val="0"/>
              <w:ind w:left="174" w:right="121" w:firstLine="21"/>
            </w:pPr>
          </w:p>
        </w:tc>
        <w:tc>
          <w:tcPr>
            <w:tcW w:w="1984" w:type="dxa"/>
            <w:tcBorders>
              <w:top w:val="single" w:sz="4" w:space="0" w:color="000000"/>
              <w:left w:val="single" w:sz="4" w:space="0" w:color="000000"/>
              <w:bottom w:val="single" w:sz="4" w:space="0" w:color="000000"/>
              <w:right w:val="single" w:sz="4" w:space="0" w:color="000000"/>
            </w:tcBorders>
            <w:hideMark/>
          </w:tcPr>
          <w:p w:rsidR="00FE6891" w:rsidRPr="007E1E0E" w:rsidRDefault="00FE6891" w:rsidP="00123A2E">
            <w:pPr>
              <w:widowControl w:val="0"/>
              <w:autoSpaceDE w:val="0"/>
              <w:autoSpaceDN w:val="0"/>
              <w:ind w:left="141" w:right="154"/>
            </w:pPr>
            <w:proofErr w:type="spellStart"/>
            <w:r w:rsidRPr="007E1E0E">
              <w:t>Нормативно-правовая</w:t>
            </w:r>
            <w:proofErr w:type="spellEnd"/>
            <w:r w:rsidRPr="007E1E0E">
              <w:t xml:space="preserve"> </w:t>
            </w:r>
            <w:proofErr w:type="spellStart"/>
            <w:r w:rsidRPr="007E1E0E">
              <w:t>база</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FE6891" w:rsidRPr="007E1E0E" w:rsidRDefault="00FE6891" w:rsidP="00123A2E">
            <w:pPr>
              <w:ind w:left="142" w:right="144" w:firstLine="284"/>
              <w:jc w:val="both"/>
              <w:rPr>
                <w:lang w:val="ru-RU"/>
              </w:rPr>
            </w:pPr>
            <w:r w:rsidRPr="007E1E0E">
              <w:rPr>
                <w:lang w:val="ru-RU"/>
              </w:rPr>
              <w:t xml:space="preserve">Федеральный закон от 29 декабря 2012 года № 273-ФЗ «Об образовании в Российской Федерации» (с изменениями и дополнениями); </w:t>
            </w:r>
          </w:p>
          <w:p w:rsidR="00FE6891" w:rsidRPr="007E1E0E" w:rsidRDefault="00FE6891" w:rsidP="00123A2E">
            <w:pPr>
              <w:ind w:left="142" w:right="144" w:firstLine="284"/>
              <w:jc w:val="both"/>
              <w:rPr>
                <w:lang w:val="ru-RU"/>
              </w:rPr>
            </w:pPr>
            <w:r w:rsidRPr="007E1E0E">
              <w:rPr>
                <w:lang w:val="ru-RU"/>
              </w:rPr>
              <w:t xml:space="preserve">Федеральный государственный образовательный стандарт основного общего образования, утверждённый приказом Министерства образования Российской Федерации от 17.12.2010г № 1897 (с изменениями на 02.02.2016, приказ Министерства образования Российской Федерации от 31.12.2015г. №1577); </w:t>
            </w:r>
          </w:p>
          <w:p w:rsidR="00FE6891" w:rsidRPr="007E1E0E" w:rsidRDefault="00FE6891" w:rsidP="00123A2E">
            <w:pPr>
              <w:ind w:left="142" w:right="144" w:firstLine="284"/>
              <w:jc w:val="both"/>
              <w:rPr>
                <w:lang w:val="ru-RU"/>
              </w:rPr>
            </w:pPr>
            <w:r w:rsidRPr="007E1E0E">
              <w:rPr>
                <w:lang w:val="ru-RU"/>
              </w:rPr>
              <w:t>СанПиН 2.4.2.2821-10, зарегистрированные в Министерстве юстиции Российской Федерации 03.03.2011г, регистрационный №19993 (с изменениями на 24.11.2015г.)</w:t>
            </w:r>
          </w:p>
          <w:p w:rsidR="00FE6891" w:rsidRPr="007E1E0E" w:rsidRDefault="00FE6891" w:rsidP="00123A2E">
            <w:pPr>
              <w:widowControl w:val="0"/>
              <w:autoSpaceDE w:val="0"/>
              <w:autoSpaceDN w:val="0"/>
              <w:ind w:right="144"/>
              <w:jc w:val="both"/>
              <w:rPr>
                <w:lang w:val="ru-RU"/>
              </w:rPr>
            </w:pPr>
            <w:r w:rsidRPr="007E1E0E">
              <w:rPr>
                <w:rFonts w:eastAsia="Calibri"/>
                <w:spacing w:val="-1"/>
                <w:lang w:val="ru-RU" w:eastAsia="en-US"/>
              </w:rPr>
              <w:t xml:space="preserve"> </w:t>
            </w:r>
            <w:r w:rsidRPr="007E1E0E">
              <w:rPr>
                <w:lang w:val="ru-RU"/>
              </w:rPr>
              <w:t>А</w:t>
            </w:r>
            <w:r w:rsidRPr="007E1E0E">
              <w:rPr>
                <w:iCs/>
                <w:color w:val="000000"/>
                <w:shd w:val="clear" w:color="auto" w:fill="FFFFFF"/>
                <w:lang w:val="ru-RU"/>
              </w:rPr>
              <w:t xml:space="preserve">вторской программе: </w:t>
            </w:r>
            <w:proofErr w:type="spellStart"/>
            <w:r w:rsidRPr="007E1E0E">
              <w:rPr>
                <w:lang w:val="ru-RU"/>
              </w:rPr>
              <w:t>Босова</w:t>
            </w:r>
            <w:proofErr w:type="spellEnd"/>
            <w:r w:rsidRPr="007E1E0E">
              <w:rPr>
                <w:lang w:val="ru-RU"/>
              </w:rPr>
              <w:t xml:space="preserve"> Л. Л., </w:t>
            </w:r>
            <w:proofErr w:type="spellStart"/>
            <w:r w:rsidRPr="007E1E0E">
              <w:rPr>
                <w:lang w:val="ru-RU"/>
              </w:rPr>
              <w:t>Босова</w:t>
            </w:r>
            <w:proofErr w:type="spellEnd"/>
            <w:r w:rsidRPr="007E1E0E">
              <w:rPr>
                <w:lang w:val="ru-RU"/>
              </w:rPr>
              <w:t xml:space="preserve"> А. Ю. Информатика. Программа для 10-11 классы. Базовый уровень.</w:t>
            </w:r>
          </w:p>
        </w:tc>
      </w:tr>
      <w:tr w:rsidR="00FE6891" w:rsidRPr="007E1E0E" w:rsidTr="00FE6891">
        <w:trPr>
          <w:trHeight w:val="827"/>
        </w:trPr>
        <w:tc>
          <w:tcPr>
            <w:tcW w:w="883" w:type="dxa"/>
            <w:tcBorders>
              <w:top w:val="single" w:sz="4" w:space="0" w:color="000000"/>
              <w:left w:val="single" w:sz="4" w:space="0" w:color="000000"/>
              <w:bottom w:val="single" w:sz="4" w:space="0" w:color="000000"/>
              <w:right w:val="single" w:sz="4" w:space="0" w:color="000000"/>
            </w:tcBorders>
          </w:tcPr>
          <w:p w:rsidR="00FE6891" w:rsidRPr="007E1E0E" w:rsidRDefault="00FE6891" w:rsidP="00FE6891">
            <w:pPr>
              <w:pStyle w:val="a4"/>
              <w:widowControl w:val="0"/>
              <w:numPr>
                <w:ilvl w:val="0"/>
                <w:numId w:val="8"/>
              </w:numPr>
              <w:autoSpaceDE w:val="0"/>
              <w:autoSpaceDN w:val="0"/>
              <w:ind w:left="174" w:right="121" w:firstLine="21"/>
              <w:rPr>
                <w:lang w:val="ru-RU"/>
              </w:rPr>
            </w:pPr>
          </w:p>
        </w:tc>
        <w:tc>
          <w:tcPr>
            <w:tcW w:w="1984" w:type="dxa"/>
            <w:tcBorders>
              <w:top w:val="single" w:sz="4" w:space="0" w:color="000000"/>
              <w:left w:val="single" w:sz="4" w:space="0" w:color="000000"/>
              <w:bottom w:val="single" w:sz="4" w:space="0" w:color="000000"/>
              <w:right w:val="single" w:sz="4" w:space="0" w:color="000000"/>
            </w:tcBorders>
            <w:hideMark/>
          </w:tcPr>
          <w:p w:rsidR="00FE6891" w:rsidRPr="007E1E0E" w:rsidRDefault="00FE6891" w:rsidP="00123A2E">
            <w:pPr>
              <w:widowControl w:val="0"/>
              <w:autoSpaceDE w:val="0"/>
              <w:autoSpaceDN w:val="0"/>
              <w:ind w:left="141" w:right="154"/>
            </w:pPr>
            <w:r w:rsidRPr="007E1E0E">
              <w:t>УМК</w:t>
            </w:r>
          </w:p>
        </w:tc>
        <w:tc>
          <w:tcPr>
            <w:tcW w:w="7796" w:type="dxa"/>
            <w:tcBorders>
              <w:top w:val="single" w:sz="4" w:space="0" w:color="000000"/>
              <w:left w:val="single" w:sz="4" w:space="0" w:color="000000"/>
              <w:bottom w:val="single" w:sz="4" w:space="0" w:color="000000"/>
              <w:right w:val="single" w:sz="4" w:space="0" w:color="000000"/>
            </w:tcBorders>
            <w:hideMark/>
          </w:tcPr>
          <w:p w:rsidR="00FE6891" w:rsidRPr="007E1E0E" w:rsidRDefault="00FE6891" w:rsidP="00FE6891">
            <w:pPr>
              <w:pStyle w:val="a3"/>
              <w:numPr>
                <w:ilvl w:val="0"/>
                <w:numId w:val="1"/>
              </w:numPr>
              <w:shd w:val="clear" w:color="auto" w:fill="FFFFFF"/>
              <w:tabs>
                <w:tab w:val="clear" w:pos="720"/>
                <w:tab w:val="num" w:pos="415"/>
              </w:tabs>
              <w:spacing w:before="0" w:beforeAutospacing="0" w:after="0" w:afterAutospacing="0"/>
              <w:ind w:left="415" w:hanging="299"/>
              <w:rPr>
                <w:color w:val="000000"/>
                <w:lang w:val="ru-RU"/>
              </w:rPr>
            </w:pPr>
            <w:proofErr w:type="spellStart"/>
            <w:r w:rsidRPr="007E1E0E">
              <w:rPr>
                <w:color w:val="000000"/>
                <w:lang w:val="ru-RU"/>
              </w:rPr>
              <w:t>Босова</w:t>
            </w:r>
            <w:proofErr w:type="spellEnd"/>
            <w:r w:rsidRPr="007E1E0E">
              <w:rPr>
                <w:color w:val="000000"/>
                <w:lang w:val="ru-RU"/>
              </w:rPr>
              <w:t xml:space="preserve"> Л.Л., </w:t>
            </w:r>
            <w:proofErr w:type="spellStart"/>
            <w:r w:rsidRPr="007E1E0E">
              <w:rPr>
                <w:color w:val="000000"/>
                <w:lang w:val="ru-RU"/>
              </w:rPr>
              <w:t>Босова</w:t>
            </w:r>
            <w:proofErr w:type="spellEnd"/>
            <w:r w:rsidRPr="007E1E0E">
              <w:rPr>
                <w:color w:val="000000"/>
                <w:lang w:val="ru-RU"/>
              </w:rPr>
              <w:t xml:space="preserve"> А.Ю. Информатика: Учебник для 10 класса. – М.: БИНОМ. Лаборатория знаний</w:t>
            </w:r>
          </w:p>
          <w:p w:rsidR="00FE6891" w:rsidRPr="007E1E0E" w:rsidRDefault="00FE6891" w:rsidP="00FE6891">
            <w:pPr>
              <w:numPr>
                <w:ilvl w:val="0"/>
                <w:numId w:val="1"/>
              </w:numPr>
              <w:shd w:val="clear" w:color="auto" w:fill="FFFFFF"/>
              <w:tabs>
                <w:tab w:val="clear" w:pos="720"/>
                <w:tab w:val="num" w:pos="415"/>
              </w:tabs>
              <w:ind w:left="415" w:hanging="299"/>
              <w:rPr>
                <w:color w:val="000000"/>
                <w:lang w:val="ru-RU"/>
              </w:rPr>
            </w:pPr>
            <w:proofErr w:type="spellStart"/>
            <w:r w:rsidRPr="007E1E0E">
              <w:rPr>
                <w:color w:val="000000"/>
                <w:lang w:val="ru-RU"/>
              </w:rPr>
              <w:t>Босова</w:t>
            </w:r>
            <w:proofErr w:type="spellEnd"/>
            <w:r w:rsidRPr="007E1E0E">
              <w:rPr>
                <w:color w:val="000000"/>
                <w:lang w:val="ru-RU"/>
              </w:rPr>
              <w:t xml:space="preserve"> Л.Л., </w:t>
            </w:r>
            <w:proofErr w:type="spellStart"/>
            <w:r w:rsidRPr="007E1E0E">
              <w:rPr>
                <w:color w:val="000000"/>
                <w:lang w:val="ru-RU"/>
              </w:rPr>
              <w:t>Босова</w:t>
            </w:r>
            <w:proofErr w:type="spellEnd"/>
            <w:r w:rsidRPr="007E1E0E">
              <w:rPr>
                <w:color w:val="000000"/>
                <w:lang w:val="ru-RU"/>
              </w:rPr>
              <w:t xml:space="preserve"> А.Ю. Информатика: Учебник для 11 класса. – М.: БИНОМ. Лаборатория знаний.</w:t>
            </w:r>
          </w:p>
          <w:p w:rsidR="00FE6891" w:rsidRPr="007E1E0E" w:rsidRDefault="00FE6891" w:rsidP="00FE6891">
            <w:pPr>
              <w:numPr>
                <w:ilvl w:val="0"/>
                <w:numId w:val="1"/>
              </w:numPr>
              <w:shd w:val="clear" w:color="auto" w:fill="FFFFFF"/>
              <w:tabs>
                <w:tab w:val="clear" w:pos="720"/>
                <w:tab w:val="num" w:pos="415"/>
              </w:tabs>
              <w:ind w:left="415" w:hanging="299"/>
              <w:rPr>
                <w:lang w:val="ru-RU"/>
              </w:rPr>
            </w:pPr>
          </w:p>
        </w:tc>
      </w:tr>
      <w:tr w:rsidR="00FE6891" w:rsidRPr="007E1E0E" w:rsidTr="00FE6891">
        <w:trPr>
          <w:trHeight w:val="265"/>
        </w:trPr>
        <w:tc>
          <w:tcPr>
            <w:tcW w:w="883" w:type="dxa"/>
            <w:tcBorders>
              <w:top w:val="single" w:sz="4" w:space="0" w:color="000000"/>
              <w:left w:val="single" w:sz="4" w:space="0" w:color="000000"/>
              <w:bottom w:val="single" w:sz="4" w:space="0" w:color="000000"/>
              <w:right w:val="single" w:sz="4" w:space="0" w:color="000000"/>
            </w:tcBorders>
          </w:tcPr>
          <w:p w:rsidR="00FE6891" w:rsidRPr="007E1E0E" w:rsidRDefault="00FE6891" w:rsidP="00FE6891">
            <w:pPr>
              <w:pStyle w:val="a4"/>
              <w:widowControl w:val="0"/>
              <w:numPr>
                <w:ilvl w:val="0"/>
                <w:numId w:val="8"/>
              </w:numPr>
              <w:autoSpaceDE w:val="0"/>
              <w:autoSpaceDN w:val="0"/>
              <w:ind w:left="174" w:right="121" w:firstLine="21"/>
            </w:pPr>
          </w:p>
        </w:tc>
        <w:tc>
          <w:tcPr>
            <w:tcW w:w="1984" w:type="dxa"/>
            <w:tcBorders>
              <w:top w:val="single" w:sz="4" w:space="0" w:color="000000"/>
              <w:left w:val="single" w:sz="4" w:space="0" w:color="000000"/>
              <w:bottom w:val="single" w:sz="4" w:space="0" w:color="000000"/>
              <w:right w:val="single" w:sz="4" w:space="0" w:color="000000"/>
            </w:tcBorders>
            <w:hideMark/>
          </w:tcPr>
          <w:p w:rsidR="00FE6891" w:rsidRPr="007E1E0E" w:rsidRDefault="00FE6891" w:rsidP="00123A2E">
            <w:pPr>
              <w:widowControl w:val="0"/>
              <w:autoSpaceDE w:val="0"/>
              <w:autoSpaceDN w:val="0"/>
              <w:ind w:left="141" w:right="154"/>
            </w:pPr>
            <w:proofErr w:type="spellStart"/>
            <w:r w:rsidRPr="007E1E0E">
              <w:t>Основные</w:t>
            </w:r>
            <w:proofErr w:type="spellEnd"/>
            <w:r w:rsidRPr="007E1E0E">
              <w:t xml:space="preserve"> </w:t>
            </w:r>
            <w:proofErr w:type="spellStart"/>
            <w:r w:rsidRPr="007E1E0E">
              <w:t>цели</w:t>
            </w:r>
            <w:proofErr w:type="spellEnd"/>
            <w:r w:rsidRPr="007E1E0E">
              <w:t xml:space="preserve"> и </w:t>
            </w:r>
            <w:proofErr w:type="spellStart"/>
            <w:r w:rsidRPr="007E1E0E">
              <w:t>задачи</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FE6891" w:rsidRPr="007E1E0E" w:rsidRDefault="00FE6891" w:rsidP="00123A2E">
            <w:pPr>
              <w:tabs>
                <w:tab w:val="left" w:pos="350"/>
                <w:tab w:val="left" w:pos="513"/>
              </w:tabs>
              <w:ind w:left="130" w:right="138" w:firstLine="130"/>
              <w:jc w:val="both"/>
              <w:rPr>
                <w:lang w:val="ru-RU"/>
              </w:rPr>
            </w:pPr>
            <w:r w:rsidRPr="007E1E0E">
              <w:rPr>
                <w:lang w:val="ru-RU"/>
              </w:rPr>
              <w:t xml:space="preserve">Изучение информатики на третьей ступени обучения средней общеобразовательной школы направлено на достижение следующих </w:t>
            </w:r>
            <w:r w:rsidRPr="007E1E0E">
              <w:rPr>
                <w:b/>
                <w:lang w:val="ru-RU"/>
              </w:rPr>
              <w:t>целей</w:t>
            </w:r>
            <w:r w:rsidRPr="007E1E0E">
              <w:rPr>
                <w:lang w:val="ru-RU"/>
              </w:rPr>
              <w:t>:</w:t>
            </w:r>
          </w:p>
          <w:p w:rsidR="00FE6891" w:rsidRPr="007E1E0E" w:rsidRDefault="00FE6891" w:rsidP="00FE6891">
            <w:pPr>
              <w:pStyle w:val="a4"/>
              <w:numPr>
                <w:ilvl w:val="0"/>
                <w:numId w:val="6"/>
              </w:numPr>
              <w:tabs>
                <w:tab w:val="left" w:pos="350"/>
                <w:tab w:val="left" w:pos="513"/>
              </w:tabs>
              <w:spacing w:line="276" w:lineRule="auto"/>
              <w:ind w:left="130" w:right="138" w:firstLine="130"/>
              <w:jc w:val="both"/>
              <w:rPr>
                <w:lang w:val="ru-RU"/>
              </w:rPr>
            </w:pPr>
            <w:r w:rsidRPr="007E1E0E">
              <w:rPr>
                <w:lang w:val="ru-RU"/>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E6891" w:rsidRPr="007E1E0E" w:rsidRDefault="00FE6891" w:rsidP="00FE6891">
            <w:pPr>
              <w:pStyle w:val="a4"/>
              <w:numPr>
                <w:ilvl w:val="0"/>
                <w:numId w:val="6"/>
              </w:numPr>
              <w:tabs>
                <w:tab w:val="left" w:pos="350"/>
                <w:tab w:val="left" w:pos="513"/>
              </w:tabs>
              <w:spacing w:line="276" w:lineRule="auto"/>
              <w:ind w:left="130" w:right="138" w:firstLine="130"/>
              <w:jc w:val="both"/>
              <w:rPr>
                <w:lang w:val="ru-RU"/>
              </w:rPr>
            </w:pPr>
            <w:r w:rsidRPr="007E1E0E">
              <w:rPr>
                <w:lang w:val="ru-RU"/>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E6891" w:rsidRPr="007E1E0E" w:rsidRDefault="00FE6891" w:rsidP="00FE6891">
            <w:pPr>
              <w:pStyle w:val="a4"/>
              <w:numPr>
                <w:ilvl w:val="0"/>
                <w:numId w:val="6"/>
              </w:numPr>
              <w:tabs>
                <w:tab w:val="left" w:pos="350"/>
                <w:tab w:val="left" w:pos="513"/>
              </w:tabs>
              <w:spacing w:line="276" w:lineRule="auto"/>
              <w:ind w:left="130" w:right="138" w:firstLine="130"/>
              <w:jc w:val="both"/>
              <w:rPr>
                <w:lang w:val="ru-RU"/>
              </w:rPr>
            </w:pPr>
            <w:r w:rsidRPr="007E1E0E">
              <w:rPr>
                <w:lang w:val="ru-RU"/>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E6891" w:rsidRPr="007E1E0E" w:rsidRDefault="00FE6891" w:rsidP="00FE6891">
            <w:pPr>
              <w:pStyle w:val="a4"/>
              <w:numPr>
                <w:ilvl w:val="0"/>
                <w:numId w:val="6"/>
              </w:numPr>
              <w:tabs>
                <w:tab w:val="left" w:pos="350"/>
                <w:tab w:val="left" w:pos="513"/>
              </w:tabs>
              <w:spacing w:line="276" w:lineRule="auto"/>
              <w:ind w:left="130" w:right="138" w:firstLine="130"/>
              <w:jc w:val="both"/>
              <w:rPr>
                <w:lang w:val="ru-RU"/>
              </w:rPr>
            </w:pPr>
            <w:r w:rsidRPr="007E1E0E">
              <w:rPr>
                <w:lang w:val="ru-RU"/>
              </w:rPr>
              <w:t>воспитание ответственного отношения к соблюдению этических и правовых норм информационной деятельности,</w:t>
            </w:r>
          </w:p>
          <w:p w:rsidR="00FE6891" w:rsidRPr="007E1E0E" w:rsidRDefault="00FE6891" w:rsidP="00FE6891">
            <w:pPr>
              <w:pStyle w:val="a4"/>
              <w:numPr>
                <w:ilvl w:val="0"/>
                <w:numId w:val="6"/>
              </w:numPr>
              <w:tabs>
                <w:tab w:val="left" w:pos="350"/>
                <w:tab w:val="left" w:pos="513"/>
              </w:tabs>
              <w:spacing w:line="276" w:lineRule="auto"/>
              <w:ind w:left="130" w:right="138" w:firstLine="130"/>
              <w:jc w:val="both"/>
              <w:rPr>
                <w:lang w:val="ru-RU"/>
              </w:rPr>
            </w:pPr>
            <w:r w:rsidRPr="007E1E0E">
              <w:rPr>
                <w:lang w:val="ru-RU"/>
              </w:rP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FE6891" w:rsidRPr="007E1E0E" w:rsidRDefault="00FE6891" w:rsidP="00123A2E">
            <w:pPr>
              <w:tabs>
                <w:tab w:val="left" w:pos="350"/>
                <w:tab w:val="left" w:pos="513"/>
              </w:tabs>
              <w:ind w:left="130" w:right="138" w:firstLine="130"/>
              <w:jc w:val="both"/>
              <w:rPr>
                <w:lang w:val="ru-RU"/>
              </w:rPr>
            </w:pPr>
            <w:r w:rsidRPr="007E1E0E">
              <w:rPr>
                <w:lang w:val="ru-RU"/>
              </w:rPr>
              <w:t>Для достижения комплекса поставленных целей в процессе изучения информатики в 10-11 классах необходимо решить следующие</w:t>
            </w:r>
            <w:r w:rsidRPr="007E1E0E">
              <w:rPr>
                <w:b/>
                <w:lang w:val="ru-RU"/>
              </w:rPr>
              <w:t xml:space="preserve"> задачи</w:t>
            </w:r>
            <w:r w:rsidRPr="007E1E0E">
              <w:rPr>
                <w:lang w:val="ru-RU"/>
              </w:rPr>
              <w:t>:</w:t>
            </w:r>
          </w:p>
          <w:p w:rsidR="00FE6891" w:rsidRPr="007E1E0E" w:rsidRDefault="00FE6891" w:rsidP="00FE6891">
            <w:pPr>
              <w:pStyle w:val="a4"/>
              <w:numPr>
                <w:ilvl w:val="0"/>
                <w:numId w:val="7"/>
              </w:numPr>
              <w:tabs>
                <w:tab w:val="left" w:pos="350"/>
                <w:tab w:val="left" w:pos="513"/>
              </w:tabs>
              <w:spacing w:line="276" w:lineRule="auto"/>
              <w:ind w:left="130" w:right="138" w:firstLine="130"/>
              <w:jc w:val="both"/>
              <w:rPr>
                <w:rFonts w:eastAsiaTheme="minorHAnsi"/>
                <w:lang w:val="ru-RU"/>
              </w:rPr>
            </w:pPr>
            <w:r w:rsidRPr="007E1E0E">
              <w:rPr>
                <w:lang w:val="ru-RU"/>
              </w:rPr>
              <w:t>развитие умения проводить анализ действительности для построения информационной модели и изображать ее с помощью какого-либо системно-информационного языка.</w:t>
            </w:r>
          </w:p>
          <w:p w:rsidR="00FE6891" w:rsidRPr="007E1E0E" w:rsidRDefault="00FE6891" w:rsidP="00FE6891">
            <w:pPr>
              <w:pStyle w:val="a4"/>
              <w:numPr>
                <w:ilvl w:val="0"/>
                <w:numId w:val="7"/>
              </w:numPr>
              <w:tabs>
                <w:tab w:val="left" w:pos="350"/>
                <w:tab w:val="left" w:pos="513"/>
              </w:tabs>
              <w:spacing w:line="276" w:lineRule="auto"/>
              <w:ind w:left="130" w:right="138" w:firstLine="130"/>
              <w:jc w:val="both"/>
              <w:rPr>
                <w:lang w:val="ru-RU"/>
              </w:rPr>
            </w:pPr>
            <w:r w:rsidRPr="007E1E0E">
              <w:rPr>
                <w:lang w:val="ru-RU"/>
              </w:rPr>
              <w:t>обеспечить вхождение учащихся в информационное общество.</w:t>
            </w:r>
          </w:p>
          <w:p w:rsidR="00FE6891" w:rsidRPr="007E1E0E" w:rsidRDefault="00FE6891" w:rsidP="00FE6891">
            <w:pPr>
              <w:pStyle w:val="a4"/>
              <w:numPr>
                <w:ilvl w:val="0"/>
                <w:numId w:val="7"/>
              </w:numPr>
              <w:tabs>
                <w:tab w:val="left" w:pos="350"/>
                <w:tab w:val="left" w:pos="513"/>
              </w:tabs>
              <w:spacing w:line="276" w:lineRule="auto"/>
              <w:ind w:left="130" w:right="138" w:firstLine="130"/>
              <w:jc w:val="both"/>
              <w:rPr>
                <w:lang w:val="ru-RU"/>
              </w:rPr>
            </w:pPr>
            <w:r w:rsidRPr="007E1E0E">
              <w:rPr>
                <w:lang w:val="ru-RU"/>
              </w:rPr>
              <w:t>формирование пользовательских навыков для введения компьютера в учебную деятельность;</w:t>
            </w:r>
          </w:p>
          <w:p w:rsidR="00FE6891" w:rsidRPr="007E1E0E" w:rsidRDefault="00FE6891" w:rsidP="00FE6891">
            <w:pPr>
              <w:pStyle w:val="a4"/>
              <w:numPr>
                <w:ilvl w:val="0"/>
                <w:numId w:val="7"/>
              </w:numPr>
              <w:tabs>
                <w:tab w:val="left" w:pos="350"/>
                <w:tab w:val="left" w:pos="513"/>
              </w:tabs>
              <w:spacing w:line="276" w:lineRule="auto"/>
              <w:ind w:left="130" w:right="138" w:firstLine="130"/>
              <w:jc w:val="both"/>
              <w:rPr>
                <w:lang w:val="ru-RU"/>
              </w:rPr>
            </w:pPr>
            <w:r w:rsidRPr="007E1E0E">
              <w:rPr>
                <w:lang w:val="ru-RU"/>
              </w:rPr>
              <w:t>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w:t>
            </w:r>
          </w:p>
          <w:p w:rsidR="00FE6891" w:rsidRPr="007E1E0E" w:rsidRDefault="00FE6891" w:rsidP="00FE6891">
            <w:pPr>
              <w:pStyle w:val="a4"/>
              <w:numPr>
                <w:ilvl w:val="0"/>
                <w:numId w:val="7"/>
              </w:numPr>
              <w:tabs>
                <w:tab w:val="left" w:pos="350"/>
                <w:tab w:val="left" w:pos="513"/>
              </w:tabs>
              <w:spacing w:line="276" w:lineRule="auto"/>
              <w:ind w:left="130" w:right="138" w:firstLine="130"/>
              <w:jc w:val="both"/>
              <w:rPr>
                <w:lang w:val="ru-RU"/>
              </w:rPr>
            </w:pPr>
            <w:r w:rsidRPr="007E1E0E">
              <w:rPr>
                <w:lang w:val="ru-RU"/>
              </w:rPr>
              <w:t>научить пользоваться распространенными прикладными пакетами;</w:t>
            </w:r>
          </w:p>
          <w:p w:rsidR="00FE6891" w:rsidRPr="007E1E0E" w:rsidRDefault="00FE6891" w:rsidP="00FE6891">
            <w:pPr>
              <w:pStyle w:val="a4"/>
              <w:numPr>
                <w:ilvl w:val="0"/>
                <w:numId w:val="7"/>
              </w:numPr>
              <w:tabs>
                <w:tab w:val="left" w:pos="350"/>
                <w:tab w:val="left" w:pos="513"/>
              </w:tabs>
              <w:spacing w:line="276" w:lineRule="auto"/>
              <w:ind w:left="130" w:right="138" w:firstLine="130"/>
              <w:jc w:val="both"/>
              <w:rPr>
                <w:lang w:val="ru-RU"/>
              </w:rPr>
            </w:pPr>
            <w:r w:rsidRPr="007E1E0E">
              <w:rPr>
                <w:lang w:val="ru-RU"/>
              </w:rPr>
              <w:lastRenderedPageBreak/>
              <w:t>показать основные приемы эффективного использования информационных технологий;</w:t>
            </w:r>
          </w:p>
          <w:p w:rsidR="00FE6891" w:rsidRPr="007E1E0E" w:rsidRDefault="00FE6891" w:rsidP="00FE6891">
            <w:pPr>
              <w:pStyle w:val="a4"/>
              <w:numPr>
                <w:ilvl w:val="0"/>
                <w:numId w:val="7"/>
              </w:numPr>
              <w:tabs>
                <w:tab w:val="left" w:pos="350"/>
                <w:tab w:val="left" w:pos="513"/>
              </w:tabs>
              <w:spacing w:line="276" w:lineRule="auto"/>
              <w:ind w:left="130" w:right="138" w:firstLine="130"/>
              <w:jc w:val="both"/>
              <w:rPr>
                <w:lang w:val="ru-RU"/>
              </w:rPr>
            </w:pPr>
            <w:r w:rsidRPr="007E1E0E">
              <w:rPr>
                <w:lang w:val="ru-RU"/>
              </w:rPr>
              <w:t xml:space="preserve">сформировать логические связи с </w:t>
            </w:r>
            <w:proofErr w:type="gramStart"/>
            <w:r w:rsidRPr="007E1E0E">
              <w:rPr>
                <w:lang w:val="ru-RU"/>
              </w:rPr>
              <w:t>другими предметами</w:t>
            </w:r>
            <w:proofErr w:type="gramEnd"/>
            <w:r w:rsidRPr="007E1E0E">
              <w:rPr>
                <w:lang w:val="ru-RU"/>
              </w:rPr>
              <w:t xml:space="preserve"> входящими в курс среднего образования</w:t>
            </w:r>
            <w:r w:rsidRPr="007E1E0E">
              <w:rPr>
                <w:color w:val="000000"/>
                <w:lang w:val="ru-RU"/>
              </w:rPr>
              <w:t>.</w:t>
            </w:r>
          </w:p>
          <w:p w:rsidR="00FE6891" w:rsidRPr="007E1E0E" w:rsidRDefault="00FE6891" w:rsidP="00123A2E">
            <w:pPr>
              <w:pStyle w:val="1"/>
              <w:shd w:val="clear" w:color="auto" w:fill="auto"/>
              <w:tabs>
                <w:tab w:val="left" w:pos="350"/>
                <w:tab w:val="left" w:pos="513"/>
              </w:tabs>
              <w:ind w:left="130" w:right="138" w:firstLine="130"/>
              <w:jc w:val="both"/>
              <w:rPr>
                <w:rFonts w:ascii="Times New Roman" w:hAnsi="Times New Roman" w:cs="Times New Roman"/>
                <w:b/>
                <w:color w:val="auto"/>
                <w:lang w:val="ru-RU"/>
              </w:rPr>
            </w:pPr>
            <w:r w:rsidRPr="007E1E0E">
              <w:rPr>
                <w:rFonts w:ascii="Times New Roman" w:hAnsi="Times New Roman" w:cs="Times New Roman"/>
                <w:b/>
                <w:color w:val="auto"/>
                <w:lang w:val="ru-RU"/>
              </w:rPr>
              <w:t>Целью воспитания на уровне среднего общего образования является:</w:t>
            </w:r>
          </w:p>
          <w:p w:rsidR="00FE6891" w:rsidRPr="007E1E0E" w:rsidRDefault="00FE6891" w:rsidP="00123A2E">
            <w:pPr>
              <w:pStyle w:val="1"/>
              <w:shd w:val="clear" w:color="auto" w:fill="auto"/>
              <w:tabs>
                <w:tab w:val="left" w:pos="350"/>
                <w:tab w:val="left" w:pos="513"/>
              </w:tabs>
              <w:ind w:left="130" w:right="138" w:firstLine="130"/>
              <w:jc w:val="both"/>
              <w:rPr>
                <w:rFonts w:ascii="Times New Roman" w:hAnsi="Times New Roman" w:cs="Times New Roman"/>
                <w:lang w:val="ru-RU"/>
              </w:rPr>
            </w:pPr>
            <w:r w:rsidRPr="007E1E0E">
              <w:rPr>
                <w:rFonts w:ascii="Times New Roman" w:eastAsiaTheme="minorHAnsi" w:hAnsi="Times New Roman" w:cs="Times New Roman"/>
                <w:color w:val="0D0D0D" w:themeColor="text1" w:themeTint="F2"/>
                <w:sz w:val="26"/>
                <w:szCs w:val="26"/>
                <w:lang w:val="ru-RU" w:eastAsia="en-US"/>
              </w:rPr>
              <w:t xml:space="preserve">- </w:t>
            </w:r>
            <w:r w:rsidRPr="007E1E0E">
              <w:rPr>
                <w:rFonts w:ascii="Times New Roman" w:eastAsiaTheme="minorHAnsi" w:hAnsi="Times New Roman" w:cs="Times New Roman"/>
                <w:color w:val="0D0D0D" w:themeColor="text1" w:themeTint="F2"/>
                <w:lang w:val="ru-RU" w:eastAsia="en-US"/>
              </w:rPr>
              <w:t xml:space="preserve">создание благоприятных условий для приобретения школьниками </w:t>
            </w:r>
            <w:r w:rsidRPr="007E1E0E">
              <w:rPr>
                <w:rFonts w:ascii="Times New Roman" w:eastAsiaTheme="minorHAnsi" w:hAnsi="Times New Roman" w:cs="Times New Roman"/>
                <w:b/>
                <w:color w:val="0D0D0D" w:themeColor="text1" w:themeTint="F2"/>
                <w:lang w:val="ru-RU" w:eastAsia="en-US"/>
              </w:rPr>
              <w:t xml:space="preserve">опыта применения сформированных знаний и отношений на практике </w:t>
            </w:r>
            <w:r w:rsidRPr="007E1E0E">
              <w:rPr>
                <w:rFonts w:ascii="Times New Roman" w:eastAsiaTheme="minorHAnsi" w:hAnsi="Times New Roman" w:cs="Times New Roman"/>
                <w:color w:val="0D0D0D" w:themeColor="text1" w:themeTint="F2"/>
                <w:lang w:val="ru-RU" w:eastAsia="en-US"/>
              </w:rPr>
              <w:t>(приобретение ими опыта осуществления социально значимых дел).</w:t>
            </w:r>
          </w:p>
          <w:p w:rsidR="00FE6891" w:rsidRPr="007E1E0E" w:rsidRDefault="00FE6891" w:rsidP="00123A2E">
            <w:pPr>
              <w:pStyle w:val="1"/>
              <w:shd w:val="clear" w:color="auto" w:fill="auto"/>
              <w:tabs>
                <w:tab w:val="left" w:pos="350"/>
                <w:tab w:val="left" w:pos="513"/>
              </w:tabs>
              <w:ind w:left="130" w:right="138" w:firstLine="130"/>
              <w:jc w:val="both"/>
              <w:rPr>
                <w:rFonts w:ascii="Times New Roman" w:hAnsi="Times New Roman" w:cs="Times New Roman"/>
                <w:lang w:val="ru-RU"/>
              </w:rPr>
            </w:pPr>
            <w:r w:rsidRPr="007E1E0E">
              <w:rPr>
                <w:rFonts w:ascii="Times New Roman" w:hAnsi="Times New Roman" w:cs="Times New Roman"/>
                <w:lang w:val="ru-RU"/>
              </w:rPr>
              <w:t xml:space="preserve">К наиболее важным </w:t>
            </w:r>
            <w:r w:rsidRPr="007E1E0E">
              <w:rPr>
                <w:rFonts w:ascii="Times New Roman" w:hAnsi="Times New Roman" w:cs="Times New Roman"/>
                <w:b/>
                <w:lang w:val="ru-RU"/>
              </w:rPr>
              <w:t>целевым приоритетам</w:t>
            </w:r>
            <w:r w:rsidRPr="007E1E0E">
              <w:rPr>
                <w:rFonts w:ascii="Times New Roman" w:hAnsi="Times New Roman" w:cs="Times New Roman"/>
                <w:lang w:val="ru-RU"/>
              </w:rPr>
              <w:t xml:space="preserve"> нами выбраны следующие:</w:t>
            </w:r>
          </w:p>
          <w:p w:rsidR="00FE6891" w:rsidRPr="007E1E0E" w:rsidRDefault="00FE6891" w:rsidP="00FE6891">
            <w:pPr>
              <w:pStyle w:val="1"/>
              <w:numPr>
                <w:ilvl w:val="0"/>
                <w:numId w:val="9"/>
              </w:numPr>
              <w:shd w:val="clear" w:color="auto" w:fill="auto"/>
              <w:tabs>
                <w:tab w:val="left" w:pos="350"/>
                <w:tab w:val="left" w:pos="513"/>
                <w:tab w:val="left" w:pos="787"/>
              </w:tabs>
              <w:ind w:left="130" w:right="138" w:firstLine="130"/>
              <w:jc w:val="both"/>
              <w:rPr>
                <w:rFonts w:ascii="Times New Roman" w:hAnsi="Times New Roman" w:cs="Times New Roman"/>
                <w:lang w:val="ru-RU"/>
              </w:rPr>
            </w:pPr>
            <w:r w:rsidRPr="007E1E0E">
              <w:rPr>
                <w:rFonts w:ascii="Times New Roman" w:hAnsi="Times New Roman" w:cs="Times New Roman"/>
                <w:lang w:val="ru-RU"/>
              </w:rPr>
              <w:t>опыт дел, направленных на заботу о своей семье, родных и близких;</w:t>
            </w:r>
          </w:p>
          <w:p w:rsidR="00FE6891" w:rsidRPr="007E1E0E" w:rsidRDefault="00FE6891" w:rsidP="00123A2E">
            <w:pPr>
              <w:pStyle w:val="1"/>
              <w:shd w:val="clear" w:color="auto" w:fill="auto"/>
              <w:tabs>
                <w:tab w:val="left" w:pos="350"/>
                <w:tab w:val="left" w:pos="513"/>
              </w:tabs>
              <w:ind w:left="130" w:right="138" w:firstLine="130"/>
              <w:jc w:val="both"/>
              <w:rPr>
                <w:rFonts w:ascii="Times New Roman" w:hAnsi="Times New Roman" w:cs="Times New Roman"/>
                <w:lang w:val="ru-RU"/>
              </w:rPr>
            </w:pPr>
            <w:r w:rsidRPr="007E1E0E">
              <w:rPr>
                <w:rFonts w:ascii="Times New Roman" w:hAnsi="Times New Roman" w:cs="Times New Roman"/>
                <w:lang w:val="ru-RU"/>
              </w:rPr>
              <w:t xml:space="preserve">    - трудовой опыт, опыт участия в производственной практике;</w:t>
            </w:r>
          </w:p>
          <w:p w:rsidR="00FE6891" w:rsidRPr="007E1E0E" w:rsidRDefault="00FE6891" w:rsidP="00FE6891">
            <w:pPr>
              <w:pStyle w:val="1"/>
              <w:numPr>
                <w:ilvl w:val="0"/>
                <w:numId w:val="9"/>
              </w:numPr>
              <w:shd w:val="clear" w:color="auto" w:fill="auto"/>
              <w:tabs>
                <w:tab w:val="left" w:pos="350"/>
                <w:tab w:val="left" w:pos="513"/>
                <w:tab w:val="left" w:pos="764"/>
              </w:tabs>
              <w:ind w:left="130" w:right="138" w:firstLine="130"/>
              <w:jc w:val="both"/>
              <w:rPr>
                <w:rFonts w:ascii="Times New Roman" w:hAnsi="Times New Roman" w:cs="Times New Roman"/>
                <w:lang w:val="ru-RU"/>
              </w:rPr>
            </w:pPr>
            <w:r w:rsidRPr="007E1E0E">
              <w:rPr>
                <w:rFonts w:ascii="Times New Roman" w:hAnsi="Times New Roman" w:cs="Times New Roman"/>
                <w:lang w:val="ru-RU"/>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FE6891" w:rsidRPr="007E1E0E" w:rsidRDefault="00FE6891" w:rsidP="00FE6891">
            <w:pPr>
              <w:pStyle w:val="1"/>
              <w:numPr>
                <w:ilvl w:val="0"/>
                <w:numId w:val="9"/>
              </w:numPr>
              <w:shd w:val="clear" w:color="auto" w:fill="auto"/>
              <w:tabs>
                <w:tab w:val="left" w:pos="350"/>
                <w:tab w:val="left" w:pos="513"/>
                <w:tab w:val="left" w:pos="832"/>
              </w:tabs>
              <w:ind w:left="130" w:right="138" w:firstLine="130"/>
              <w:jc w:val="both"/>
              <w:rPr>
                <w:rFonts w:ascii="Times New Roman" w:hAnsi="Times New Roman" w:cs="Times New Roman"/>
              </w:rPr>
            </w:pPr>
            <w:proofErr w:type="spellStart"/>
            <w:r w:rsidRPr="007E1E0E">
              <w:rPr>
                <w:rFonts w:ascii="Times New Roman" w:hAnsi="Times New Roman" w:cs="Times New Roman"/>
              </w:rPr>
              <w:t>опыт</w:t>
            </w:r>
            <w:proofErr w:type="spellEnd"/>
            <w:r w:rsidRPr="007E1E0E">
              <w:rPr>
                <w:rFonts w:ascii="Times New Roman" w:hAnsi="Times New Roman" w:cs="Times New Roman"/>
              </w:rPr>
              <w:t xml:space="preserve"> </w:t>
            </w:r>
            <w:proofErr w:type="spellStart"/>
            <w:r w:rsidRPr="007E1E0E">
              <w:rPr>
                <w:rFonts w:ascii="Times New Roman" w:hAnsi="Times New Roman" w:cs="Times New Roman"/>
              </w:rPr>
              <w:t>природоохранных</w:t>
            </w:r>
            <w:proofErr w:type="spellEnd"/>
            <w:r w:rsidRPr="007E1E0E">
              <w:rPr>
                <w:rFonts w:ascii="Times New Roman" w:hAnsi="Times New Roman" w:cs="Times New Roman"/>
              </w:rPr>
              <w:t xml:space="preserve"> </w:t>
            </w:r>
            <w:proofErr w:type="spellStart"/>
            <w:r w:rsidRPr="007E1E0E">
              <w:rPr>
                <w:rFonts w:ascii="Times New Roman" w:hAnsi="Times New Roman" w:cs="Times New Roman"/>
              </w:rPr>
              <w:t>дел</w:t>
            </w:r>
            <w:proofErr w:type="spellEnd"/>
            <w:r w:rsidRPr="007E1E0E">
              <w:rPr>
                <w:rFonts w:ascii="Times New Roman" w:hAnsi="Times New Roman" w:cs="Times New Roman"/>
              </w:rPr>
              <w:t>;</w:t>
            </w:r>
          </w:p>
          <w:p w:rsidR="00FE6891" w:rsidRPr="007E1E0E" w:rsidRDefault="00FE6891" w:rsidP="00FE6891">
            <w:pPr>
              <w:pStyle w:val="1"/>
              <w:numPr>
                <w:ilvl w:val="0"/>
                <w:numId w:val="9"/>
              </w:numPr>
              <w:shd w:val="clear" w:color="auto" w:fill="auto"/>
              <w:tabs>
                <w:tab w:val="left" w:pos="350"/>
                <w:tab w:val="left" w:pos="513"/>
                <w:tab w:val="left" w:pos="774"/>
              </w:tabs>
              <w:ind w:left="130" w:right="138" w:firstLine="130"/>
              <w:jc w:val="both"/>
              <w:rPr>
                <w:rFonts w:ascii="Times New Roman" w:hAnsi="Times New Roman" w:cs="Times New Roman"/>
                <w:lang w:val="ru-RU"/>
              </w:rPr>
            </w:pPr>
            <w:r w:rsidRPr="007E1E0E">
              <w:rPr>
                <w:rFonts w:ascii="Times New Roman" w:hAnsi="Times New Roman" w:cs="Times New Roman"/>
                <w:lang w:val="ru-RU"/>
              </w:rPr>
              <w:t>опыт разрешения возникающих конфликтных ситуаций в школе, дома или на улице;</w:t>
            </w:r>
          </w:p>
          <w:p w:rsidR="00FE6891" w:rsidRPr="007E1E0E" w:rsidRDefault="00FE6891" w:rsidP="00FE6891">
            <w:pPr>
              <w:pStyle w:val="1"/>
              <w:numPr>
                <w:ilvl w:val="0"/>
                <w:numId w:val="9"/>
              </w:numPr>
              <w:shd w:val="clear" w:color="auto" w:fill="auto"/>
              <w:tabs>
                <w:tab w:val="left" w:pos="350"/>
                <w:tab w:val="left" w:pos="513"/>
                <w:tab w:val="left" w:pos="764"/>
              </w:tabs>
              <w:ind w:left="130" w:right="138" w:firstLine="130"/>
              <w:jc w:val="both"/>
              <w:rPr>
                <w:rFonts w:ascii="Times New Roman" w:hAnsi="Times New Roman" w:cs="Times New Roman"/>
                <w:lang w:val="ru-RU"/>
              </w:rPr>
            </w:pPr>
            <w:r w:rsidRPr="007E1E0E">
              <w:rPr>
                <w:rFonts w:ascii="Times New Roman" w:hAnsi="Times New Roman" w:cs="Times New Roman"/>
                <w:lang w:val="ru-RU"/>
              </w:rPr>
              <w:t>опыт самостоятельного приобретения новых знаний, проведения научных исследований, опыт проектной деятельности;</w:t>
            </w:r>
          </w:p>
          <w:p w:rsidR="00FE6891" w:rsidRPr="007E1E0E" w:rsidRDefault="00FE6891" w:rsidP="00FE6891">
            <w:pPr>
              <w:pStyle w:val="1"/>
              <w:numPr>
                <w:ilvl w:val="0"/>
                <w:numId w:val="9"/>
              </w:numPr>
              <w:shd w:val="clear" w:color="auto" w:fill="auto"/>
              <w:tabs>
                <w:tab w:val="left" w:pos="350"/>
                <w:tab w:val="left" w:pos="513"/>
                <w:tab w:val="left" w:pos="769"/>
              </w:tabs>
              <w:ind w:left="130" w:right="138" w:firstLine="130"/>
              <w:jc w:val="both"/>
              <w:rPr>
                <w:rFonts w:ascii="Times New Roman" w:hAnsi="Times New Roman" w:cs="Times New Roman"/>
                <w:lang w:val="ru-RU"/>
              </w:rPr>
            </w:pPr>
            <w:r w:rsidRPr="007E1E0E">
              <w:rPr>
                <w:rFonts w:ascii="Times New Roman" w:hAnsi="Times New Roman" w:cs="Times New Roman"/>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FE6891" w:rsidRPr="007E1E0E" w:rsidRDefault="00FE6891" w:rsidP="00FE6891">
            <w:pPr>
              <w:pStyle w:val="1"/>
              <w:numPr>
                <w:ilvl w:val="0"/>
                <w:numId w:val="9"/>
              </w:numPr>
              <w:shd w:val="clear" w:color="auto" w:fill="auto"/>
              <w:tabs>
                <w:tab w:val="left" w:pos="350"/>
                <w:tab w:val="left" w:pos="513"/>
                <w:tab w:val="left" w:pos="832"/>
              </w:tabs>
              <w:ind w:left="130" w:right="138" w:firstLine="130"/>
              <w:jc w:val="both"/>
              <w:rPr>
                <w:rFonts w:ascii="Times New Roman" w:hAnsi="Times New Roman" w:cs="Times New Roman"/>
                <w:lang w:val="ru-RU"/>
              </w:rPr>
            </w:pPr>
            <w:r w:rsidRPr="007E1E0E">
              <w:rPr>
                <w:rFonts w:ascii="Times New Roman" w:hAnsi="Times New Roman" w:cs="Times New Roman"/>
                <w:lang w:val="ru-RU"/>
              </w:rPr>
              <w:t>опыт ведения здорового образа жизни и заботы о здоровье других людей;</w:t>
            </w:r>
          </w:p>
          <w:p w:rsidR="00FE6891" w:rsidRPr="007E1E0E" w:rsidRDefault="00FE6891" w:rsidP="00FE6891">
            <w:pPr>
              <w:pStyle w:val="1"/>
              <w:numPr>
                <w:ilvl w:val="0"/>
                <w:numId w:val="9"/>
              </w:numPr>
              <w:shd w:val="clear" w:color="auto" w:fill="auto"/>
              <w:tabs>
                <w:tab w:val="left" w:pos="350"/>
                <w:tab w:val="left" w:pos="513"/>
                <w:tab w:val="left" w:pos="764"/>
              </w:tabs>
              <w:ind w:left="130" w:right="138" w:firstLine="130"/>
              <w:jc w:val="both"/>
              <w:rPr>
                <w:rFonts w:ascii="Times New Roman" w:hAnsi="Times New Roman" w:cs="Times New Roman"/>
                <w:lang w:val="ru-RU"/>
              </w:rPr>
            </w:pPr>
            <w:r w:rsidRPr="007E1E0E">
              <w:rPr>
                <w:rFonts w:ascii="Times New Roman" w:hAnsi="Times New Roman" w:cs="Times New Roman"/>
                <w:lang w:val="ru-RU"/>
              </w:rPr>
              <w:t>опыт оказания помощи окружающим, заботы о малышах или пожилых людях, волонтерский опыт;</w:t>
            </w:r>
          </w:p>
          <w:p w:rsidR="00FE6891" w:rsidRPr="007E1E0E" w:rsidRDefault="00FE6891" w:rsidP="00FE6891">
            <w:pPr>
              <w:pStyle w:val="1"/>
              <w:numPr>
                <w:ilvl w:val="0"/>
                <w:numId w:val="9"/>
              </w:numPr>
              <w:shd w:val="clear" w:color="auto" w:fill="auto"/>
              <w:tabs>
                <w:tab w:val="left" w:pos="350"/>
                <w:tab w:val="left" w:pos="513"/>
                <w:tab w:val="left" w:pos="946"/>
              </w:tabs>
              <w:ind w:left="130" w:right="138" w:firstLine="130"/>
              <w:jc w:val="both"/>
              <w:rPr>
                <w:rFonts w:ascii="Times New Roman" w:hAnsi="Times New Roman" w:cs="Times New Roman"/>
                <w:lang w:val="ru-RU"/>
              </w:rPr>
            </w:pPr>
            <w:r w:rsidRPr="007E1E0E">
              <w:rPr>
                <w:rFonts w:ascii="Times New Roman" w:hAnsi="Times New Roman" w:cs="Times New Roman"/>
                <w:lang w:val="ru-RU"/>
              </w:rPr>
              <w:t>опыт самопознания и самоанализа, опыт социально приемлемого самовыражения и самореализации.</w:t>
            </w:r>
          </w:p>
          <w:p w:rsidR="00FE6891" w:rsidRPr="007E1E0E" w:rsidRDefault="00FE6891" w:rsidP="00123A2E">
            <w:pPr>
              <w:pStyle w:val="1"/>
              <w:shd w:val="clear" w:color="auto" w:fill="auto"/>
              <w:tabs>
                <w:tab w:val="left" w:pos="350"/>
                <w:tab w:val="left" w:pos="513"/>
              </w:tabs>
              <w:ind w:left="130" w:right="138" w:firstLine="130"/>
              <w:jc w:val="both"/>
              <w:rPr>
                <w:rFonts w:ascii="Times New Roman" w:hAnsi="Times New Roman" w:cs="Times New Roman"/>
                <w:lang w:val="ru-RU"/>
              </w:rPr>
            </w:pPr>
            <w:r w:rsidRPr="007E1E0E">
              <w:rPr>
                <w:rFonts w:ascii="Times New Roman" w:hAnsi="Times New Roman" w:cs="Times New Roman"/>
                <w:lang w:val="ru-RU"/>
              </w:rPr>
              <w:t xml:space="preserve">В воспитании обучающихся подросткового возраста </w:t>
            </w:r>
            <w:r w:rsidRPr="007E1E0E">
              <w:rPr>
                <w:rFonts w:ascii="Times New Roman" w:hAnsi="Times New Roman" w:cs="Times New Roman"/>
                <w:b/>
                <w:bCs/>
                <w:i/>
                <w:iCs/>
                <w:lang w:val="ru-RU"/>
              </w:rPr>
              <w:t>(уровень основного общего образования)</w:t>
            </w:r>
          </w:p>
          <w:p w:rsidR="00FE6891" w:rsidRPr="00F56D33" w:rsidRDefault="00FE6891" w:rsidP="00123A2E">
            <w:pPr>
              <w:pStyle w:val="1"/>
              <w:shd w:val="clear" w:color="auto" w:fill="auto"/>
              <w:tabs>
                <w:tab w:val="left" w:pos="350"/>
                <w:tab w:val="left" w:pos="513"/>
              </w:tabs>
              <w:ind w:left="130" w:right="138" w:firstLine="130"/>
              <w:jc w:val="both"/>
              <w:rPr>
                <w:rFonts w:ascii="Times New Roman" w:eastAsia="№Е" w:hAnsi="Times New Roman" w:cs="Times New Roman"/>
                <w:lang w:val="ru-RU"/>
              </w:rPr>
            </w:pPr>
            <w:r w:rsidRPr="007E1E0E">
              <w:rPr>
                <w:rFonts w:ascii="Times New Roman" w:hAnsi="Times New Roman" w:cs="Times New Roman"/>
                <w:lang w:val="ru-RU"/>
              </w:rPr>
              <w:t xml:space="preserve">Важнейшим приоритетом является создание благоприятных условий для развития социально значимых отношений обучающихся </w:t>
            </w:r>
            <w:r w:rsidRPr="007E1E0E">
              <w:rPr>
                <w:rFonts w:ascii="Times New Roman" w:eastAsia="№Е" w:hAnsi="Times New Roman" w:cs="Times New Roman"/>
                <w:lang w:val="ru-RU"/>
              </w:rPr>
              <w:t>и, прежде всего, ценностных отношений.</w:t>
            </w:r>
          </w:p>
        </w:tc>
      </w:tr>
      <w:tr w:rsidR="00FE6891" w:rsidRPr="007E1E0E" w:rsidTr="00FE6891">
        <w:trPr>
          <w:trHeight w:val="983"/>
        </w:trPr>
        <w:tc>
          <w:tcPr>
            <w:tcW w:w="883" w:type="dxa"/>
            <w:tcBorders>
              <w:top w:val="single" w:sz="4" w:space="0" w:color="000000"/>
              <w:left w:val="single" w:sz="4" w:space="0" w:color="000000"/>
              <w:bottom w:val="single" w:sz="4" w:space="0" w:color="000000"/>
              <w:right w:val="single" w:sz="4" w:space="0" w:color="000000"/>
            </w:tcBorders>
          </w:tcPr>
          <w:p w:rsidR="00FE6891" w:rsidRPr="007E1E0E" w:rsidRDefault="00FE6891" w:rsidP="00FE6891">
            <w:pPr>
              <w:pStyle w:val="a4"/>
              <w:widowControl w:val="0"/>
              <w:numPr>
                <w:ilvl w:val="0"/>
                <w:numId w:val="8"/>
              </w:numPr>
              <w:autoSpaceDE w:val="0"/>
              <w:autoSpaceDN w:val="0"/>
              <w:ind w:left="174" w:right="121" w:firstLine="21"/>
              <w:rPr>
                <w:lang w:val="ru-RU"/>
              </w:rPr>
            </w:pPr>
          </w:p>
        </w:tc>
        <w:tc>
          <w:tcPr>
            <w:tcW w:w="1984" w:type="dxa"/>
            <w:tcBorders>
              <w:top w:val="single" w:sz="4" w:space="0" w:color="000000"/>
              <w:left w:val="single" w:sz="4" w:space="0" w:color="000000"/>
              <w:bottom w:val="single" w:sz="4" w:space="0" w:color="000000"/>
              <w:right w:val="single" w:sz="4" w:space="0" w:color="000000"/>
            </w:tcBorders>
            <w:hideMark/>
          </w:tcPr>
          <w:p w:rsidR="00FE6891" w:rsidRPr="007E1E0E" w:rsidRDefault="00FE6891" w:rsidP="00123A2E">
            <w:pPr>
              <w:widowControl w:val="0"/>
              <w:autoSpaceDE w:val="0"/>
              <w:autoSpaceDN w:val="0"/>
              <w:ind w:left="141" w:right="154"/>
              <w:rPr>
                <w:lang w:val="ru-RU"/>
              </w:rPr>
            </w:pPr>
            <w:r w:rsidRPr="007E1E0E">
              <w:rPr>
                <w:lang w:val="ru-RU"/>
              </w:rPr>
              <w:t>Количество часов на изучение дисциплины</w:t>
            </w:r>
          </w:p>
        </w:tc>
        <w:tc>
          <w:tcPr>
            <w:tcW w:w="7796" w:type="dxa"/>
            <w:tcBorders>
              <w:top w:val="single" w:sz="4" w:space="0" w:color="000000"/>
              <w:left w:val="single" w:sz="4" w:space="0" w:color="000000"/>
              <w:bottom w:val="single" w:sz="4" w:space="0" w:color="000000"/>
              <w:right w:val="single" w:sz="4" w:space="0" w:color="000000"/>
            </w:tcBorders>
            <w:hideMark/>
          </w:tcPr>
          <w:tbl>
            <w:tblPr>
              <w:tblStyle w:val="a6"/>
              <w:tblW w:w="0" w:type="auto"/>
              <w:tblInd w:w="279" w:type="dxa"/>
              <w:tblLayout w:type="fixed"/>
              <w:tblLook w:val="04A0" w:firstRow="1" w:lastRow="0" w:firstColumn="1" w:lastColumn="0" w:noHBand="0" w:noVBand="1"/>
            </w:tblPr>
            <w:tblGrid>
              <w:gridCol w:w="3281"/>
              <w:gridCol w:w="1964"/>
              <w:gridCol w:w="1560"/>
            </w:tblGrid>
            <w:tr w:rsidR="00FE6891" w:rsidRPr="007E1E0E" w:rsidTr="00123A2E">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891" w:rsidRPr="007E1E0E" w:rsidRDefault="00FE6891" w:rsidP="00123A2E">
                  <w:pPr>
                    <w:widowControl w:val="0"/>
                    <w:autoSpaceDE w:val="0"/>
                    <w:autoSpaceDN w:val="0"/>
                    <w:ind w:right="979"/>
                  </w:pP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891" w:rsidRPr="007E1E0E" w:rsidRDefault="00FE6891" w:rsidP="00123A2E">
                  <w:pPr>
                    <w:widowControl w:val="0"/>
                    <w:autoSpaceDE w:val="0"/>
                    <w:autoSpaceDN w:val="0"/>
                    <w:ind w:right="197"/>
                    <w:jc w:val="center"/>
                  </w:pPr>
                  <w:r w:rsidRPr="007E1E0E">
                    <w:t>10 класс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891" w:rsidRPr="007E1E0E" w:rsidRDefault="00FE6891" w:rsidP="00123A2E">
                  <w:pPr>
                    <w:widowControl w:val="0"/>
                    <w:autoSpaceDE w:val="0"/>
                    <w:autoSpaceDN w:val="0"/>
                    <w:ind w:right="177"/>
                  </w:pPr>
                  <w:r w:rsidRPr="007E1E0E">
                    <w:t>11 класс</w:t>
                  </w:r>
                </w:p>
              </w:tc>
            </w:tr>
            <w:tr w:rsidR="00FE6891" w:rsidRPr="007E1E0E" w:rsidTr="00123A2E">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891" w:rsidRPr="007E1E0E" w:rsidRDefault="00FE6891" w:rsidP="00123A2E">
                  <w:pPr>
                    <w:pStyle w:val="TableParagraph"/>
                    <w:ind w:right="979"/>
                    <w:rPr>
                      <w:sz w:val="24"/>
                      <w:szCs w:val="24"/>
                    </w:rPr>
                  </w:pPr>
                  <w:r w:rsidRPr="007E1E0E">
                    <w:rPr>
                      <w:sz w:val="24"/>
                      <w:szCs w:val="24"/>
                    </w:rPr>
                    <w:t>Всего за год</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891" w:rsidRPr="007E1E0E" w:rsidRDefault="00FE6891" w:rsidP="00123A2E">
                  <w:pPr>
                    <w:widowControl w:val="0"/>
                    <w:autoSpaceDE w:val="0"/>
                    <w:autoSpaceDN w:val="0"/>
                    <w:ind w:right="979"/>
                    <w:jc w:val="center"/>
                  </w:pPr>
                  <w:r w:rsidRPr="007E1E0E">
                    <w:t>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891" w:rsidRPr="007E1E0E" w:rsidRDefault="00FE6891" w:rsidP="00123A2E">
                  <w:pPr>
                    <w:widowControl w:val="0"/>
                    <w:autoSpaceDE w:val="0"/>
                    <w:autoSpaceDN w:val="0"/>
                    <w:ind w:right="979"/>
                    <w:jc w:val="center"/>
                  </w:pPr>
                  <w:r w:rsidRPr="007E1E0E">
                    <w:t>34</w:t>
                  </w:r>
                </w:p>
              </w:tc>
            </w:tr>
            <w:tr w:rsidR="00FE6891" w:rsidRPr="007E1E0E" w:rsidTr="00123A2E">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891" w:rsidRPr="007E1E0E" w:rsidRDefault="00FE6891" w:rsidP="00123A2E">
                  <w:pPr>
                    <w:pStyle w:val="TableParagraph"/>
                    <w:ind w:right="979"/>
                    <w:rPr>
                      <w:sz w:val="24"/>
                      <w:szCs w:val="24"/>
                    </w:rPr>
                  </w:pPr>
                  <w:r w:rsidRPr="007E1E0E">
                    <w:rPr>
                      <w:sz w:val="24"/>
                      <w:szCs w:val="24"/>
                    </w:rPr>
                    <w:t>Количество часов в неделю</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891" w:rsidRPr="007E1E0E" w:rsidRDefault="00FE6891" w:rsidP="00123A2E">
                  <w:pPr>
                    <w:widowControl w:val="0"/>
                    <w:autoSpaceDE w:val="0"/>
                    <w:autoSpaceDN w:val="0"/>
                    <w:ind w:right="979"/>
                    <w:jc w:val="center"/>
                  </w:pPr>
                  <w:r w:rsidRPr="007E1E0E">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891" w:rsidRPr="007E1E0E" w:rsidRDefault="00FE6891" w:rsidP="00123A2E">
                  <w:pPr>
                    <w:widowControl w:val="0"/>
                    <w:autoSpaceDE w:val="0"/>
                    <w:autoSpaceDN w:val="0"/>
                    <w:ind w:right="979"/>
                    <w:jc w:val="center"/>
                  </w:pPr>
                  <w:r w:rsidRPr="007E1E0E">
                    <w:t>1</w:t>
                  </w:r>
                </w:p>
              </w:tc>
            </w:tr>
          </w:tbl>
          <w:p w:rsidR="00FE6891" w:rsidRPr="007E1E0E" w:rsidRDefault="00FE6891" w:rsidP="00123A2E">
            <w:pPr>
              <w:widowControl w:val="0"/>
              <w:autoSpaceDE w:val="0"/>
              <w:autoSpaceDN w:val="0"/>
              <w:ind w:right="979"/>
            </w:pPr>
          </w:p>
        </w:tc>
      </w:tr>
      <w:tr w:rsidR="00FE6891" w:rsidRPr="007E1E0E" w:rsidTr="00FE6891">
        <w:trPr>
          <w:trHeight w:val="983"/>
        </w:trPr>
        <w:tc>
          <w:tcPr>
            <w:tcW w:w="883" w:type="dxa"/>
            <w:tcBorders>
              <w:top w:val="single" w:sz="4" w:space="0" w:color="000000"/>
              <w:left w:val="single" w:sz="4" w:space="0" w:color="000000"/>
              <w:bottom w:val="single" w:sz="4" w:space="0" w:color="000000"/>
              <w:right w:val="single" w:sz="4" w:space="0" w:color="000000"/>
            </w:tcBorders>
          </w:tcPr>
          <w:p w:rsidR="00FE6891" w:rsidRPr="007E1E0E" w:rsidRDefault="00FE6891" w:rsidP="00FE6891">
            <w:pPr>
              <w:pStyle w:val="a4"/>
              <w:widowControl w:val="0"/>
              <w:numPr>
                <w:ilvl w:val="0"/>
                <w:numId w:val="8"/>
              </w:numPr>
              <w:autoSpaceDE w:val="0"/>
              <w:autoSpaceDN w:val="0"/>
              <w:ind w:left="174" w:right="121" w:firstLine="21"/>
            </w:pPr>
          </w:p>
        </w:tc>
        <w:tc>
          <w:tcPr>
            <w:tcW w:w="1984" w:type="dxa"/>
            <w:tcBorders>
              <w:top w:val="single" w:sz="4" w:space="0" w:color="000000"/>
              <w:left w:val="single" w:sz="4" w:space="0" w:color="000000"/>
              <w:bottom w:val="single" w:sz="4" w:space="0" w:color="000000"/>
              <w:right w:val="single" w:sz="4" w:space="0" w:color="000000"/>
            </w:tcBorders>
            <w:hideMark/>
          </w:tcPr>
          <w:p w:rsidR="00FE6891" w:rsidRPr="007E1E0E" w:rsidRDefault="00FE6891" w:rsidP="00123A2E">
            <w:pPr>
              <w:widowControl w:val="0"/>
              <w:autoSpaceDE w:val="0"/>
              <w:autoSpaceDN w:val="0"/>
              <w:ind w:left="141" w:right="154"/>
              <w:rPr>
                <w:lang w:val="ru-RU"/>
              </w:rPr>
            </w:pPr>
            <w:r w:rsidRPr="007E1E0E">
              <w:rPr>
                <w:lang w:val="ru-RU"/>
              </w:rPr>
              <w:t>Система оценки результатов, критерии освоения учебного материала</w:t>
            </w:r>
          </w:p>
        </w:tc>
        <w:tc>
          <w:tcPr>
            <w:tcW w:w="7796" w:type="dxa"/>
            <w:tcBorders>
              <w:top w:val="single" w:sz="4" w:space="0" w:color="000000"/>
              <w:left w:val="single" w:sz="4" w:space="0" w:color="000000"/>
              <w:bottom w:val="single" w:sz="4" w:space="0" w:color="000000"/>
              <w:right w:val="single" w:sz="4" w:space="0" w:color="000000"/>
            </w:tcBorders>
          </w:tcPr>
          <w:p w:rsidR="00FE6891" w:rsidRPr="007E1E0E" w:rsidRDefault="00FE6891" w:rsidP="00123A2E">
            <w:pPr>
              <w:pStyle w:val="c3"/>
              <w:shd w:val="clear" w:color="auto" w:fill="FFFFFF"/>
              <w:spacing w:before="0" w:beforeAutospacing="0" w:after="0" w:afterAutospacing="0"/>
              <w:ind w:left="271" w:right="144" w:hanging="141"/>
              <w:rPr>
                <w:color w:val="000000"/>
                <w:lang w:val="ru-RU"/>
              </w:rPr>
            </w:pPr>
            <w:r w:rsidRPr="007E1E0E">
              <w:rPr>
                <w:b/>
                <w:bCs/>
                <w:color w:val="000000"/>
                <w:lang w:val="ru-RU"/>
              </w:rPr>
              <w:t>Система оценки достижения планируемых результатов в освоении образовательной программы для основной школы</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Система оценки достижения планируемых результатов по информатике</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Система оценивания результатов в освоении программы по информатике предусматривает:</w:t>
            </w:r>
          </w:p>
          <w:p w:rsidR="00FE6891" w:rsidRPr="007E1E0E" w:rsidRDefault="00FE6891" w:rsidP="00FE6891">
            <w:pPr>
              <w:numPr>
                <w:ilvl w:val="0"/>
                <w:numId w:val="2"/>
              </w:numPr>
              <w:shd w:val="clear" w:color="auto" w:fill="FFFFFF"/>
              <w:spacing w:before="30" w:after="30"/>
              <w:ind w:left="271" w:right="144" w:hanging="141"/>
              <w:jc w:val="both"/>
              <w:rPr>
                <w:color w:val="000000"/>
                <w:lang w:val="ru-RU"/>
              </w:rPr>
            </w:pPr>
            <w:r w:rsidRPr="007E1E0E">
              <w:rPr>
                <w:color w:val="000000"/>
                <w:lang w:val="ru-RU"/>
              </w:rPr>
              <w:t>комплексный подход к оцениванию результатов при усвоении программы курса:</w:t>
            </w:r>
          </w:p>
          <w:p w:rsidR="00FE6891" w:rsidRPr="007E1E0E" w:rsidRDefault="00FE6891" w:rsidP="00FE6891">
            <w:pPr>
              <w:numPr>
                <w:ilvl w:val="0"/>
                <w:numId w:val="2"/>
              </w:numPr>
              <w:shd w:val="clear" w:color="auto" w:fill="FFFFFF"/>
              <w:spacing w:before="30" w:after="30"/>
              <w:ind w:left="271" w:right="144" w:hanging="141"/>
              <w:jc w:val="both"/>
              <w:rPr>
                <w:color w:val="000000"/>
                <w:lang w:val="ru-RU"/>
              </w:rPr>
            </w:pPr>
            <w:r w:rsidRPr="007E1E0E">
              <w:rPr>
                <w:color w:val="000000"/>
                <w:lang w:val="ru-RU"/>
              </w:rPr>
              <w:t xml:space="preserve">использование результатов освоения образовательной программы как содержательной и </w:t>
            </w:r>
            <w:proofErr w:type="spellStart"/>
            <w:r w:rsidRPr="007E1E0E">
              <w:rPr>
                <w:color w:val="000000"/>
                <w:lang w:val="ru-RU"/>
              </w:rPr>
              <w:t>критериальной</w:t>
            </w:r>
            <w:proofErr w:type="spellEnd"/>
            <w:r w:rsidRPr="007E1E0E">
              <w:rPr>
                <w:color w:val="000000"/>
                <w:lang w:val="ru-RU"/>
              </w:rPr>
              <w:t xml:space="preserve"> базы оценки;</w:t>
            </w:r>
          </w:p>
          <w:p w:rsidR="00FE6891" w:rsidRPr="007E1E0E" w:rsidRDefault="00FE6891" w:rsidP="00FE6891">
            <w:pPr>
              <w:numPr>
                <w:ilvl w:val="0"/>
                <w:numId w:val="2"/>
              </w:numPr>
              <w:shd w:val="clear" w:color="auto" w:fill="FFFFFF"/>
              <w:spacing w:before="30" w:after="30"/>
              <w:ind w:left="271" w:right="144" w:hanging="141"/>
              <w:jc w:val="both"/>
              <w:rPr>
                <w:color w:val="000000"/>
                <w:lang w:val="ru-RU"/>
              </w:rPr>
            </w:pPr>
            <w:r w:rsidRPr="007E1E0E">
              <w:rPr>
                <w:color w:val="000000"/>
                <w:lang w:val="ru-RU"/>
              </w:rPr>
              <w:t>оценка успешности учащихся в освоении содержания предмета на основе системно-</w:t>
            </w:r>
            <w:proofErr w:type="spellStart"/>
            <w:r w:rsidRPr="007E1E0E">
              <w:rPr>
                <w:color w:val="000000"/>
                <w:lang w:val="ru-RU"/>
              </w:rPr>
              <w:t>деятельностного</w:t>
            </w:r>
            <w:proofErr w:type="spellEnd"/>
            <w:r w:rsidRPr="007E1E0E">
              <w:rPr>
                <w:color w:val="000000"/>
                <w:lang w:val="ru-RU"/>
              </w:rPr>
              <w:t xml:space="preserve"> подхода, т.е. в способности выполнять учебно-практические и учебно-познавательные задачи;</w:t>
            </w:r>
          </w:p>
          <w:p w:rsidR="00FE6891" w:rsidRPr="007E1E0E" w:rsidRDefault="00FE6891" w:rsidP="00FE6891">
            <w:pPr>
              <w:numPr>
                <w:ilvl w:val="0"/>
                <w:numId w:val="2"/>
              </w:numPr>
              <w:shd w:val="clear" w:color="auto" w:fill="FFFFFF"/>
              <w:spacing w:before="30" w:after="30"/>
              <w:ind w:left="271" w:right="144" w:hanging="141"/>
              <w:jc w:val="both"/>
              <w:rPr>
                <w:color w:val="000000"/>
                <w:lang w:val="ru-RU"/>
              </w:rPr>
            </w:pPr>
            <w:r w:rsidRPr="007E1E0E">
              <w:rPr>
                <w:color w:val="000000"/>
                <w:lang w:val="ru-RU"/>
              </w:rPr>
              <w:t>использование персонифицированных процедур итоговой оценки и аттестации (</w:t>
            </w:r>
            <w:proofErr w:type="spellStart"/>
            <w:r w:rsidRPr="007E1E0E">
              <w:rPr>
                <w:color w:val="000000"/>
                <w:lang w:val="ru-RU"/>
              </w:rPr>
              <w:t>метапредметные</w:t>
            </w:r>
            <w:proofErr w:type="spellEnd"/>
            <w:r w:rsidRPr="007E1E0E">
              <w:rPr>
                <w:color w:val="000000"/>
                <w:lang w:val="ru-RU"/>
              </w:rPr>
              <w:t xml:space="preserve">, предметные результаты) и </w:t>
            </w:r>
            <w:proofErr w:type="spellStart"/>
            <w:r w:rsidRPr="007E1E0E">
              <w:rPr>
                <w:color w:val="000000"/>
                <w:lang w:val="ru-RU"/>
              </w:rPr>
              <w:t>неперсонифицированных</w:t>
            </w:r>
            <w:proofErr w:type="spellEnd"/>
            <w:r w:rsidRPr="007E1E0E">
              <w:rPr>
                <w:color w:val="000000"/>
                <w:lang w:val="ru-RU"/>
              </w:rPr>
              <w:t xml:space="preserve"> (личностные результаты);</w:t>
            </w:r>
          </w:p>
          <w:p w:rsidR="00FE6891" w:rsidRPr="007E1E0E" w:rsidRDefault="00FE6891" w:rsidP="00FE6891">
            <w:pPr>
              <w:numPr>
                <w:ilvl w:val="0"/>
                <w:numId w:val="2"/>
              </w:numPr>
              <w:shd w:val="clear" w:color="auto" w:fill="FFFFFF"/>
              <w:spacing w:before="30" w:after="30"/>
              <w:ind w:left="271" w:right="144" w:hanging="141"/>
              <w:jc w:val="both"/>
              <w:rPr>
                <w:color w:val="000000"/>
                <w:lang w:val="ru-RU"/>
              </w:rPr>
            </w:pPr>
            <w:r w:rsidRPr="007E1E0E">
              <w:rPr>
                <w:color w:val="000000"/>
                <w:lang w:val="ru-RU"/>
              </w:rPr>
              <w:lastRenderedPageBreak/>
              <w:t>использован6ие накопительной системы оценивания, которые характеризуют динамику индивидуальных достижений;</w:t>
            </w:r>
          </w:p>
          <w:p w:rsidR="00FE6891" w:rsidRPr="007E1E0E" w:rsidRDefault="00FE6891" w:rsidP="00FE6891">
            <w:pPr>
              <w:numPr>
                <w:ilvl w:val="0"/>
                <w:numId w:val="2"/>
              </w:numPr>
              <w:shd w:val="clear" w:color="auto" w:fill="FFFFFF"/>
              <w:spacing w:before="30" w:after="30"/>
              <w:ind w:left="271" w:right="144" w:hanging="141"/>
              <w:jc w:val="both"/>
              <w:rPr>
                <w:color w:val="000000"/>
                <w:lang w:val="ru-RU"/>
              </w:rPr>
            </w:pPr>
            <w:r w:rsidRPr="007E1E0E">
              <w:rPr>
                <w:color w:val="000000"/>
                <w:lang w:val="ru-RU"/>
              </w:rPr>
              <w:t>использование стандартных форм оценивания (письменная работа, устный ответ) и нестандартных форм (проекты, творческие работы, самоанализ, самооценка и др.).</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xml:space="preserve">Система оценки </w:t>
            </w:r>
            <w:proofErr w:type="spellStart"/>
            <w:r w:rsidRPr="007E1E0E">
              <w:rPr>
                <w:color w:val="000000"/>
                <w:lang w:val="ru-RU"/>
              </w:rPr>
              <w:t>метапредметных</w:t>
            </w:r>
            <w:proofErr w:type="spellEnd"/>
            <w:r w:rsidRPr="007E1E0E">
              <w:rPr>
                <w:color w:val="000000"/>
                <w:lang w:val="ru-RU"/>
              </w:rPr>
              <w:t>, предметных и личностных результатов реализуется в рамках накопительной системы, которая представления в виде портфолио достижений.</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xml:space="preserve">Оценка </w:t>
            </w:r>
            <w:proofErr w:type="spellStart"/>
            <w:r w:rsidRPr="007E1E0E">
              <w:rPr>
                <w:color w:val="000000"/>
                <w:lang w:val="ru-RU"/>
              </w:rPr>
              <w:t>метапредметных</w:t>
            </w:r>
            <w:proofErr w:type="spellEnd"/>
            <w:r w:rsidRPr="007E1E0E">
              <w:rPr>
                <w:color w:val="000000"/>
                <w:lang w:val="ru-RU"/>
              </w:rPr>
              <w:t xml:space="preserve"> результатов персонифицирована. Она предполагает оценку универсальных учебных действий (регулятивных, коммуникативных, познавательных). Оценка предметных результатов </w:t>
            </w:r>
            <w:proofErr w:type="spellStart"/>
            <w:r w:rsidRPr="007E1E0E">
              <w:rPr>
                <w:color w:val="000000"/>
                <w:lang w:val="ru-RU"/>
              </w:rPr>
              <w:t>персонифицировна</w:t>
            </w:r>
            <w:proofErr w:type="spellEnd"/>
            <w:r w:rsidRPr="007E1E0E">
              <w:rPr>
                <w:color w:val="000000"/>
                <w:lang w:val="ru-RU"/>
              </w:rPr>
              <w:t>. Объектом оценки является способность учащихся решать учебно-познавательные и учебно-практические задачи.</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Оценка усвоения знаний и умений в предлагаемом учебно-методическом курсе информатика осуществляется в процессе повторения и обобщения,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проведение текущих, диагностических и итоговых контрольных работ, содержащих задания разного уровня сложности: задания необходимого, программного и максимального уровней, при этом ученики должны выполнить задания необходимого уровня и могут выбирать задания других уровней как дополнительные и необязательные.</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может играть выставление оценок в электронный журнал и электронный дневник.</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Накопление оценок показывает результаты продвижения в усвоении новых знаний и умений каждым учеником, развитие его умений действовать.</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Система оценки включает процедуры внутренней и внешней оценки.</w:t>
            </w:r>
          </w:p>
          <w:p w:rsidR="00FE6891" w:rsidRPr="007E1E0E" w:rsidRDefault="00FE6891" w:rsidP="00123A2E">
            <w:pPr>
              <w:shd w:val="clear" w:color="auto" w:fill="FFFFFF"/>
              <w:ind w:left="271" w:right="144" w:hanging="141"/>
              <w:jc w:val="both"/>
              <w:rPr>
                <w:color w:val="000000"/>
              </w:rPr>
            </w:pPr>
            <w:proofErr w:type="spellStart"/>
            <w:r w:rsidRPr="007E1E0E">
              <w:rPr>
                <w:b/>
                <w:bCs/>
                <w:color w:val="000000"/>
              </w:rPr>
              <w:t>Внутренняя</w:t>
            </w:r>
            <w:proofErr w:type="spellEnd"/>
            <w:r w:rsidRPr="007E1E0E">
              <w:rPr>
                <w:b/>
                <w:bCs/>
                <w:color w:val="000000"/>
              </w:rPr>
              <w:t xml:space="preserve"> </w:t>
            </w:r>
            <w:proofErr w:type="spellStart"/>
            <w:r w:rsidRPr="007E1E0E">
              <w:rPr>
                <w:b/>
                <w:bCs/>
                <w:color w:val="000000"/>
              </w:rPr>
              <w:t>оценка</w:t>
            </w:r>
            <w:proofErr w:type="spellEnd"/>
            <w:r w:rsidRPr="007E1E0E">
              <w:rPr>
                <w:color w:val="000000"/>
              </w:rPr>
              <w:t> </w:t>
            </w:r>
            <w:proofErr w:type="spellStart"/>
            <w:r w:rsidRPr="007E1E0E">
              <w:rPr>
                <w:color w:val="000000"/>
              </w:rPr>
              <w:t>включает</w:t>
            </w:r>
            <w:proofErr w:type="spellEnd"/>
            <w:r w:rsidRPr="007E1E0E">
              <w:rPr>
                <w:color w:val="000000"/>
              </w:rPr>
              <w:t>:</w:t>
            </w:r>
          </w:p>
          <w:p w:rsidR="00FE6891" w:rsidRPr="007E1E0E" w:rsidRDefault="00FE6891" w:rsidP="00FE6891">
            <w:pPr>
              <w:numPr>
                <w:ilvl w:val="0"/>
                <w:numId w:val="3"/>
              </w:numPr>
              <w:shd w:val="clear" w:color="auto" w:fill="FFFFFF"/>
              <w:spacing w:before="30" w:after="30"/>
              <w:ind w:left="271" w:right="144" w:hanging="141"/>
              <w:jc w:val="both"/>
              <w:rPr>
                <w:color w:val="000000"/>
              </w:rPr>
            </w:pPr>
            <w:proofErr w:type="spellStart"/>
            <w:r w:rsidRPr="007E1E0E">
              <w:rPr>
                <w:color w:val="000000"/>
              </w:rPr>
              <w:t>стартовую</w:t>
            </w:r>
            <w:proofErr w:type="spellEnd"/>
            <w:r w:rsidRPr="007E1E0E">
              <w:rPr>
                <w:color w:val="000000"/>
              </w:rPr>
              <w:t xml:space="preserve"> </w:t>
            </w:r>
            <w:proofErr w:type="spellStart"/>
            <w:r w:rsidRPr="007E1E0E">
              <w:rPr>
                <w:color w:val="000000"/>
              </w:rPr>
              <w:t>диагностику</w:t>
            </w:r>
            <w:proofErr w:type="spellEnd"/>
            <w:r w:rsidRPr="007E1E0E">
              <w:rPr>
                <w:color w:val="000000"/>
              </w:rPr>
              <w:t>,</w:t>
            </w:r>
          </w:p>
          <w:p w:rsidR="00FE6891" w:rsidRPr="007E1E0E" w:rsidRDefault="00FE6891" w:rsidP="00FE6891">
            <w:pPr>
              <w:numPr>
                <w:ilvl w:val="0"/>
                <w:numId w:val="3"/>
              </w:numPr>
              <w:shd w:val="clear" w:color="auto" w:fill="FFFFFF"/>
              <w:spacing w:before="30" w:after="30"/>
              <w:ind w:left="271" w:right="144" w:hanging="141"/>
              <w:jc w:val="both"/>
              <w:rPr>
                <w:color w:val="000000"/>
              </w:rPr>
            </w:pPr>
            <w:proofErr w:type="spellStart"/>
            <w:r w:rsidRPr="007E1E0E">
              <w:rPr>
                <w:color w:val="000000"/>
              </w:rPr>
              <w:t>текущую</w:t>
            </w:r>
            <w:proofErr w:type="spellEnd"/>
            <w:r w:rsidRPr="007E1E0E">
              <w:rPr>
                <w:color w:val="000000"/>
              </w:rPr>
              <w:t xml:space="preserve"> и </w:t>
            </w:r>
            <w:proofErr w:type="spellStart"/>
            <w:r w:rsidRPr="007E1E0E">
              <w:rPr>
                <w:color w:val="000000"/>
              </w:rPr>
              <w:t>тематическую</w:t>
            </w:r>
            <w:proofErr w:type="spellEnd"/>
            <w:r w:rsidRPr="007E1E0E">
              <w:rPr>
                <w:color w:val="000000"/>
              </w:rPr>
              <w:t xml:space="preserve"> </w:t>
            </w:r>
            <w:proofErr w:type="spellStart"/>
            <w:r w:rsidRPr="007E1E0E">
              <w:rPr>
                <w:color w:val="000000"/>
              </w:rPr>
              <w:t>оценку</w:t>
            </w:r>
            <w:proofErr w:type="spellEnd"/>
            <w:r w:rsidRPr="007E1E0E">
              <w:rPr>
                <w:color w:val="000000"/>
              </w:rPr>
              <w:t>,</w:t>
            </w:r>
          </w:p>
          <w:p w:rsidR="00FE6891" w:rsidRPr="007E1E0E" w:rsidRDefault="00FE6891" w:rsidP="00FE6891">
            <w:pPr>
              <w:numPr>
                <w:ilvl w:val="0"/>
                <w:numId w:val="3"/>
              </w:numPr>
              <w:shd w:val="clear" w:color="auto" w:fill="FFFFFF"/>
              <w:spacing w:before="30" w:after="30"/>
              <w:ind w:left="271" w:right="144" w:hanging="141"/>
              <w:jc w:val="both"/>
              <w:rPr>
                <w:color w:val="000000"/>
              </w:rPr>
            </w:pPr>
            <w:proofErr w:type="spellStart"/>
            <w:r w:rsidRPr="007E1E0E">
              <w:rPr>
                <w:color w:val="000000"/>
              </w:rPr>
              <w:t>портфолио</w:t>
            </w:r>
            <w:proofErr w:type="spellEnd"/>
            <w:r w:rsidRPr="007E1E0E">
              <w:rPr>
                <w:color w:val="000000"/>
              </w:rPr>
              <w:t>,</w:t>
            </w:r>
          </w:p>
          <w:p w:rsidR="00FE6891" w:rsidRPr="007E1E0E" w:rsidRDefault="00FE6891" w:rsidP="00FE6891">
            <w:pPr>
              <w:numPr>
                <w:ilvl w:val="0"/>
                <w:numId w:val="3"/>
              </w:numPr>
              <w:shd w:val="clear" w:color="auto" w:fill="FFFFFF"/>
              <w:spacing w:before="30" w:after="30"/>
              <w:ind w:left="271" w:right="144" w:hanging="141"/>
              <w:jc w:val="both"/>
              <w:rPr>
                <w:color w:val="000000"/>
              </w:rPr>
            </w:pPr>
            <w:proofErr w:type="spellStart"/>
            <w:r w:rsidRPr="007E1E0E">
              <w:rPr>
                <w:color w:val="000000"/>
              </w:rPr>
              <w:t>внутришкольный</w:t>
            </w:r>
            <w:proofErr w:type="spellEnd"/>
            <w:r w:rsidRPr="007E1E0E">
              <w:rPr>
                <w:color w:val="000000"/>
              </w:rPr>
              <w:t xml:space="preserve"> </w:t>
            </w:r>
            <w:proofErr w:type="spellStart"/>
            <w:r w:rsidRPr="007E1E0E">
              <w:rPr>
                <w:color w:val="000000"/>
              </w:rPr>
              <w:t>мониторинг</w:t>
            </w:r>
            <w:proofErr w:type="spellEnd"/>
            <w:r w:rsidRPr="007E1E0E">
              <w:rPr>
                <w:color w:val="000000"/>
              </w:rPr>
              <w:t xml:space="preserve"> </w:t>
            </w:r>
            <w:proofErr w:type="spellStart"/>
            <w:r w:rsidRPr="007E1E0E">
              <w:rPr>
                <w:color w:val="000000"/>
              </w:rPr>
              <w:t>образовательных</w:t>
            </w:r>
            <w:proofErr w:type="spellEnd"/>
            <w:r w:rsidRPr="007E1E0E">
              <w:rPr>
                <w:color w:val="000000"/>
              </w:rPr>
              <w:t xml:space="preserve"> </w:t>
            </w:r>
            <w:proofErr w:type="spellStart"/>
            <w:r w:rsidRPr="007E1E0E">
              <w:rPr>
                <w:color w:val="000000"/>
              </w:rPr>
              <w:t>достижений</w:t>
            </w:r>
            <w:proofErr w:type="spellEnd"/>
            <w:r w:rsidRPr="007E1E0E">
              <w:rPr>
                <w:color w:val="000000"/>
              </w:rPr>
              <w:t>,</w:t>
            </w:r>
          </w:p>
          <w:p w:rsidR="00FE6891" w:rsidRPr="007E1E0E" w:rsidRDefault="00FE6891" w:rsidP="00FE6891">
            <w:pPr>
              <w:numPr>
                <w:ilvl w:val="0"/>
                <w:numId w:val="3"/>
              </w:numPr>
              <w:shd w:val="clear" w:color="auto" w:fill="FFFFFF"/>
              <w:spacing w:before="30" w:after="30"/>
              <w:ind w:left="271" w:right="144" w:hanging="141"/>
              <w:jc w:val="both"/>
              <w:rPr>
                <w:color w:val="000000"/>
                <w:lang w:val="ru-RU"/>
              </w:rPr>
            </w:pPr>
            <w:r w:rsidRPr="007E1E0E">
              <w:rPr>
                <w:color w:val="000000"/>
                <w:lang w:val="ru-RU"/>
              </w:rPr>
              <w:t>промежуточную и итоговую аттестацию обучающихся.</w:t>
            </w:r>
          </w:p>
          <w:p w:rsidR="00FE6891" w:rsidRPr="007E1E0E" w:rsidRDefault="00FE6891" w:rsidP="00123A2E">
            <w:pPr>
              <w:shd w:val="clear" w:color="auto" w:fill="FFFFFF"/>
              <w:ind w:left="271" w:right="144" w:hanging="141"/>
              <w:jc w:val="both"/>
              <w:rPr>
                <w:color w:val="000000"/>
              </w:rPr>
            </w:pPr>
            <w:proofErr w:type="spellStart"/>
            <w:r w:rsidRPr="007E1E0E">
              <w:rPr>
                <w:b/>
                <w:bCs/>
                <w:color w:val="000000"/>
              </w:rPr>
              <w:t>внешняя</w:t>
            </w:r>
            <w:proofErr w:type="spellEnd"/>
            <w:r w:rsidRPr="007E1E0E">
              <w:rPr>
                <w:b/>
                <w:bCs/>
                <w:color w:val="000000"/>
              </w:rPr>
              <w:t xml:space="preserve"> </w:t>
            </w:r>
            <w:proofErr w:type="spellStart"/>
            <w:r w:rsidRPr="007E1E0E">
              <w:rPr>
                <w:b/>
                <w:bCs/>
                <w:color w:val="000000"/>
              </w:rPr>
              <w:t>оценка</w:t>
            </w:r>
            <w:proofErr w:type="spellEnd"/>
            <w:r w:rsidRPr="007E1E0E">
              <w:rPr>
                <w:color w:val="000000"/>
              </w:rPr>
              <w:t>:</w:t>
            </w:r>
          </w:p>
          <w:p w:rsidR="00FE6891" w:rsidRPr="007E1E0E" w:rsidRDefault="00FE6891" w:rsidP="00FE6891">
            <w:pPr>
              <w:numPr>
                <w:ilvl w:val="0"/>
                <w:numId w:val="4"/>
              </w:numPr>
              <w:shd w:val="clear" w:color="auto" w:fill="FFFFFF"/>
              <w:spacing w:before="30" w:after="30"/>
              <w:ind w:left="271" w:right="144" w:hanging="141"/>
              <w:jc w:val="both"/>
              <w:rPr>
                <w:color w:val="000000"/>
              </w:rPr>
            </w:pPr>
            <w:proofErr w:type="spellStart"/>
            <w:r w:rsidRPr="007E1E0E">
              <w:rPr>
                <w:color w:val="000000"/>
              </w:rPr>
              <w:t>государственная</w:t>
            </w:r>
            <w:proofErr w:type="spellEnd"/>
            <w:r w:rsidRPr="007E1E0E">
              <w:rPr>
                <w:color w:val="000000"/>
              </w:rPr>
              <w:t xml:space="preserve"> </w:t>
            </w:r>
            <w:proofErr w:type="spellStart"/>
            <w:r w:rsidRPr="007E1E0E">
              <w:rPr>
                <w:color w:val="000000"/>
              </w:rPr>
              <w:t>итоговая</w:t>
            </w:r>
            <w:proofErr w:type="spellEnd"/>
            <w:r w:rsidRPr="007E1E0E">
              <w:rPr>
                <w:color w:val="000000"/>
              </w:rPr>
              <w:t xml:space="preserve"> </w:t>
            </w:r>
            <w:proofErr w:type="spellStart"/>
            <w:r w:rsidRPr="007E1E0E">
              <w:rPr>
                <w:color w:val="000000"/>
              </w:rPr>
              <w:t>аттестация</w:t>
            </w:r>
            <w:proofErr w:type="spellEnd"/>
            <w:r w:rsidRPr="007E1E0E">
              <w:rPr>
                <w:color w:val="000000"/>
              </w:rPr>
              <w:t>,</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В соответствии с ФГОС ООО система оценки образовательной организации реализует</w:t>
            </w:r>
            <w:r w:rsidRPr="007E1E0E">
              <w:rPr>
                <w:color w:val="000000"/>
              </w:rPr>
              <w:t> </w:t>
            </w:r>
            <w:r w:rsidRPr="007E1E0E">
              <w:rPr>
                <w:b/>
                <w:bCs/>
                <w:color w:val="000000"/>
                <w:lang w:val="ru-RU"/>
              </w:rPr>
              <w:t>системно-</w:t>
            </w:r>
            <w:proofErr w:type="spellStart"/>
            <w:r w:rsidRPr="007E1E0E">
              <w:rPr>
                <w:b/>
                <w:bCs/>
                <w:color w:val="000000"/>
                <w:lang w:val="ru-RU"/>
              </w:rPr>
              <w:t>деятельностный</w:t>
            </w:r>
            <w:proofErr w:type="spellEnd"/>
            <w:r w:rsidRPr="007E1E0E">
              <w:rPr>
                <w:b/>
                <w:bCs/>
                <w:color w:val="000000"/>
                <w:lang w:val="ru-RU"/>
              </w:rPr>
              <w:t>, уровневый и комплексный подходы</w:t>
            </w:r>
            <w:r w:rsidRPr="007E1E0E">
              <w:rPr>
                <w:color w:val="000000"/>
              </w:rPr>
              <w:t> </w:t>
            </w:r>
            <w:r w:rsidRPr="007E1E0E">
              <w:rPr>
                <w:color w:val="000000"/>
                <w:lang w:val="ru-RU"/>
              </w:rPr>
              <w:t>к оценке образовательных достижений.</w:t>
            </w:r>
          </w:p>
          <w:p w:rsidR="00FE6891" w:rsidRPr="007E1E0E" w:rsidRDefault="00FE6891" w:rsidP="00123A2E">
            <w:pPr>
              <w:shd w:val="clear" w:color="auto" w:fill="FFFFFF"/>
              <w:ind w:left="271" w:right="144" w:hanging="141"/>
              <w:jc w:val="both"/>
              <w:rPr>
                <w:color w:val="000000"/>
                <w:lang w:val="ru-RU"/>
              </w:rPr>
            </w:pPr>
            <w:r w:rsidRPr="007E1E0E">
              <w:rPr>
                <w:b/>
                <w:bCs/>
                <w:color w:val="000000"/>
                <w:lang w:val="ru-RU"/>
              </w:rPr>
              <w:t>Системно-</w:t>
            </w:r>
            <w:proofErr w:type="spellStart"/>
            <w:r w:rsidRPr="007E1E0E">
              <w:rPr>
                <w:b/>
                <w:bCs/>
                <w:color w:val="000000"/>
                <w:lang w:val="ru-RU"/>
              </w:rPr>
              <w:t>деятельностный</w:t>
            </w:r>
            <w:proofErr w:type="spellEnd"/>
            <w:r w:rsidRPr="007E1E0E">
              <w:rPr>
                <w:b/>
                <w:bCs/>
                <w:color w:val="000000"/>
                <w:lang w:val="ru-RU"/>
              </w:rPr>
              <w:t xml:space="preserve"> подход</w:t>
            </w:r>
            <w:r w:rsidRPr="007E1E0E">
              <w:rPr>
                <w:color w:val="000000"/>
              </w:rPr>
              <w:t> </w:t>
            </w:r>
            <w:r w:rsidRPr="007E1E0E">
              <w:rPr>
                <w:color w:val="000000"/>
                <w:lang w:val="ru-RU"/>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7E1E0E">
              <w:rPr>
                <w:color w:val="000000"/>
                <w:lang w:val="ru-RU"/>
              </w:rPr>
              <w:t>деятельностной</w:t>
            </w:r>
            <w:proofErr w:type="spellEnd"/>
            <w:r w:rsidRPr="007E1E0E">
              <w:rPr>
                <w:color w:val="000000"/>
                <w:lang w:val="ru-RU"/>
              </w:rPr>
              <w:t xml:space="preserve"> форме.</w:t>
            </w:r>
          </w:p>
          <w:p w:rsidR="00FE6891" w:rsidRPr="007E1E0E" w:rsidRDefault="00FE6891" w:rsidP="00123A2E">
            <w:pPr>
              <w:shd w:val="clear" w:color="auto" w:fill="FFFFFF"/>
              <w:ind w:left="271" w:right="144" w:hanging="141"/>
              <w:jc w:val="both"/>
              <w:rPr>
                <w:color w:val="000000"/>
                <w:lang w:val="ru-RU"/>
              </w:rPr>
            </w:pPr>
            <w:r w:rsidRPr="007E1E0E">
              <w:rPr>
                <w:b/>
                <w:bCs/>
                <w:color w:val="000000"/>
                <w:lang w:val="ru-RU"/>
              </w:rPr>
              <w:t>Уровневый подход</w:t>
            </w:r>
            <w:r w:rsidRPr="007E1E0E">
              <w:rPr>
                <w:color w:val="000000"/>
              </w:rPr>
              <w:t> </w:t>
            </w:r>
            <w:r w:rsidRPr="007E1E0E">
              <w:rPr>
                <w:color w:val="000000"/>
                <w:lang w:val="ru-RU"/>
              </w:rPr>
              <w:t xml:space="preserve">служит важнейшей основой для организации индивидуальной работы с учащимися. Он реализуется как по </w:t>
            </w:r>
            <w:r w:rsidRPr="007E1E0E">
              <w:rPr>
                <w:color w:val="000000"/>
                <w:lang w:val="ru-RU"/>
              </w:rPr>
              <w:lastRenderedPageBreak/>
              <w:t>отношению к содержанию оценки, так и к представлению и интерпретации результатов измерений.</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p>
          <w:p w:rsidR="00FE6891" w:rsidRPr="007E1E0E" w:rsidRDefault="00FE6891" w:rsidP="00123A2E">
            <w:pPr>
              <w:shd w:val="clear" w:color="auto" w:fill="FFFFFF"/>
              <w:ind w:left="271" w:right="144" w:hanging="141"/>
              <w:jc w:val="both"/>
              <w:rPr>
                <w:color w:val="000000"/>
                <w:lang w:val="ru-RU"/>
              </w:rPr>
            </w:pPr>
            <w:r w:rsidRPr="007E1E0E">
              <w:rPr>
                <w:b/>
                <w:bCs/>
                <w:color w:val="000000"/>
                <w:lang w:val="ru-RU"/>
              </w:rPr>
              <w:t>Уровневый подход к представлению и интерпретации результатов</w:t>
            </w:r>
            <w:r w:rsidRPr="007E1E0E">
              <w:rPr>
                <w:color w:val="000000"/>
              </w:rPr>
              <w:t> </w:t>
            </w:r>
            <w:r w:rsidRPr="007E1E0E">
              <w:rPr>
                <w:color w:val="000000"/>
                <w:lang w:val="ru-RU"/>
              </w:rPr>
              <w:t>реализуется за счет фиксации различных уровней достижения обучающимися планируемых результатов:</w:t>
            </w:r>
            <w:r w:rsidRPr="007E1E0E">
              <w:rPr>
                <w:color w:val="000000"/>
              </w:rPr>
              <w:t> </w:t>
            </w:r>
            <w:r w:rsidRPr="007E1E0E">
              <w:rPr>
                <w:i/>
                <w:iCs/>
                <w:color w:val="000000"/>
                <w:lang w:val="ru-RU"/>
              </w:rPr>
              <w:t>базового уровня и уровней выше и ниже базового.</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Овладение базовым уровнем является достаточным для продолжения обучения и усвоения последующего материала.</w:t>
            </w:r>
          </w:p>
          <w:p w:rsidR="00FE6891" w:rsidRPr="007E1E0E" w:rsidRDefault="00FE6891" w:rsidP="00123A2E">
            <w:pPr>
              <w:shd w:val="clear" w:color="auto" w:fill="FFFFFF"/>
              <w:ind w:left="271" w:right="144" w:hanging="141"/>
              <w:jc w:val="both"/>
              <w:rPr>
                <w:color w:val="000000"/>
                <w:lang w:val="ru-RU"/>
              </w:rPr>
            </w:pPr>
            <w:r w:rsidRPr="007E1E0E">
              <w:rPr>
                <w:b/>
                <w:bCs/>
                <w:color w:val="000000"/>
                <w:lang w:val="ru-RU"/>
              </w:rPr>
              <w:t>Комплексный подход</w:t>
            </w:r>
            <w:r w:rsidRPr="007E1E0E">
              <w:rPr>
                <w:color w:val="000000"/>
              </w:rPr>
              <w:t> </w:t>
            </w:r>
            <w:r w:rsidRPr="007E1E0E">
              <w:rPr>
                <w:color w:val="000000"/>
                <w:lang w:val="ru-RU"/>
              </w:rPr>
              <w:t>к оценке образовательных достижений реализуется путём</w:t>
            </w:r>
          </w:p>
          <w:p w:rsidR="00FE6891" w:rsidRPr="007E1E0E" w:rsidRDefault="00FE6891" w:rsidP="00FE6891">
            <w:pPr>
              <w:numPr>
                <w:ilvl w:val="0"/>
                <w:numId w:val="5"/>
              </w:numPr>
              <w:shd w:val="clear" w:color="auto" w:fill="FFFFFF"/>
              <w:spacing w:before="30" w:after="30"/>
              <w:ind w:left="271" w:right="144" w:hanging="141"/>
              <w:jc w:val="both"/>
              <w:rPr>
                <w:color w:val="000000"/>
                <w:lang w:val="ru-RU"/>
              </w:rPr>
            </w:pPr>
            <w:r w:rsidRPr="007E1E0E">
              <w:rPr>
                <w:color w:val="000000"/>
                <w:lang w:val="ru-RU"/>
              </w:rPr>
              <w:t xml:space="preserve">оценки трёх групп результатов: предметных, личностных, </w:t>
            </w:r>
            <w:proofErr w:type="spellStart"/>
            <w:r w:rsidRPr="007E1E0E">
              <w:rPr>
                <w:color w:val="000000"/>
                <w:lang w:val="ru-RU"/>
              </w:rPr>
              <w:t>метапредметных</w:t>
            </w:r>
            <w:proofErr w:type="spellEnd"/>
            <w:r w:rsidRPr="007E1E0E">
              <w:rPr>
                <w:color w:val="000000"/>
                <w:lang w:val="ru-RU"/>
              </w:rPr>
              <w:t xml:space="preserve"> (регулятивных, коммуникативных и познавательных универсальных учебных действий) Приложение 1;</w:t>
            </w:r>
          </w:p>
          <w:p w:rsidR="00FE6891" w:rsidRPr="007E1E0E" w:rsidRDefault="00FE6891" w:rsidP="00FE6891">
            <w:pPr>
              <w:numPr>
                <w:ilvl w:val="0"/>
                <w:numId w:val="5"/>
              </w:numPr>
              <w:shd w:val="clear" w:color="auto" w:fill="FFFFFF"/>
              <w:spacing w:before="30" w:after="30"/>
              <w:ind w:left="271" w:right="144" w:hanging="141"/>
              <w:jc w:val="both"/>
              <w:rPr>
                <w:color w:val="000000"/>
                <w:lang w:val="ru-RU"/>
              </w:rPr>
            </w:pPr>
            <w:r w:rsidRPr="007E1E0E">
              <w:rPr>
                <w:color w:val="000000"/>
                <w:lang w:val="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E6891" w:rsidRPr="007E1E0E" w:rsidRDefault="00FE6891" w:rsidP="00FE6891">
            <w:pPr>
              <w:numPr>
                <w:ilvl w:val="0"/>
                <w:numId w:val="5"/>
              </w:numPr>
              <w:shd w:val="clear" w:color="auto" w:fill="FFFFFF"/>
              <w:spacing w:before="30" w:after="30"/>
              <w:ind w:left="271" w:right="144" w:hanging="141"/>
              <w:jc w:val="both"/>
              <w:rPr>
                <w:color w:val="000000"/>
                <w:lang w:val="ru-RU"/>
              </w:rPr>
            </w:pPr>
            <w:r w:rsidRPr="007E1E0E">
              <w:rPr>
                <w:color w:val="000000"/>
                <w:lang w:val="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E6891" w:rsidRPr="007E1E0E" w:rsidRDefault="00FE6891" w:rsidP="00FE6891">
            <w:pPr>
              <w:numPr>
                <w:ilvl w:val="0"/>
                <w:numId w:val="5"/>
              </w:numPr>
              <w:shd w:val="clear" w:color="auto" w:fill="FFFFFF"/>
              <w:spacing w:before="30" w:after="30"/>
              <w:ind w:left="271" w:right="144" w:hanging="141"/>
              <w:jc w:val="both"/>
              <w:rPr>
                <w:color w:val="000000"/>
                <w:lang w:val="ru-RU"/>
              </w:rPr>
            </w:pPr>
            <w:r w:rsidRPr="007E1E0E">
              <w:rPr>
                <w:color w:val="000000"/>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E6891" w:rsidRPr="007E1E0E" w:rsidRDefault="00FE6891" w:rsidP="00123A2E">
            <w:pPr>
              <w:shd w:val="clear" w:color="auto" w:fill="FFFFFF"/>
              <w:ind w:left="271" w:right="144" w:hanging="141"/>
              <w:jc w:val="both"/>
              <w:rPr>
                <w:color w:val="000000"/>
                <w:lang w:val="ru-RU"/>
              </w:rPr>
            </w:pPr>
            <w:r w:rsidRPr="007E1E0E">
              <w:rPr>
                <w:b/>
                <w:bCs/>
                <w:i/>
                <w:iCs/>
                <w:color w:val="000000"/>
                <w:lang w:val="ru-RU"/>
              </w:rPr>
              <w:t>Формы контроля и возможные варианты его проведения</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Тематический 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Итоговый контроль осуществляется по завершении каждого года обучения.</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В качестве одной из основных форм контроля рассматривается тестирование. Оценивание: за каждый правильный ответ начисляется 1 балл; за каждый ошибочный ответ начисляется штраф в 1 балл; за вопрос, оставленный без ответа (пропущенный вопрос), ничего не начисляется.</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При выставлении оценок желательно придерживаться следующих общепринятых соотношений:</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50-70% — «3»;</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71-85% — «4»;</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86-100% — «5».</w:t>
            </w:r>
          </w:p>
          <w:p w:rsidR="00FE6891" w:rsidRPr="007E1E0E" w:rsidRDefault="00FE6891" w:rsidP="00123A2E">
            <w:pPr>
              <w:shd w:val="clear" w:color="auto" w:fill="FFFFFF"/>
              <w:ind w:left="271" w:right="144" w:hanging="141"/>
              <w:jc w:val="both"/>
              <w:rPr>
                <w:color w:val="000000"/>
                <w:lang w:val="ru-RU"/>
              </w:rPr>
            </w:pPr>
            <w:r w:rsidRPr="007E1E0E">
              <w:rPr>
                <w:b/>
                <w:bCs/>
                <w:color w:val="000000"/>
                <w:lang w:val="ru-RU"/>
              </w:rPr>
              <w:t>При выполнении практической работы и контрольной работы:</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Отметка зависит также от наличия и характера погрешностей, допущенных учащимися.</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lastRenderedPageBreak/>
              <w:t>•</w:t>
            </w:r>
            <w:r w:rsidRPr="007E1E0E">
              <w:rPr>
                <w:color w:val="000000"/>
              </w:rPr>
              <w:t> </w:t>
            </w:r>
            <w:r w:rsidRPr="007E1E0E">
              <w:rPr>
                <w:i/>
                <w:iCs/>
                <w:color w:val="000000"/>
                <w:lang w:val="ru-RU"/>
              </w:rPr>
              <w:t>грубая ошибка</w:t>
            </w:r>
            <w:r w:rsidRPr="007E1E0E">
              <w:rPr>
                <w:i/>
                <w:iCs/>
                <w:color w:val="000000"/>
              </w:rPr>
              <w:t> </w:t>
            </w:r>
            <w:r w:rsidRPr="007E1E0E">
              <w:rPr>
                <w:color w:val="000000"/>
                <w:lang w:val="ru-RU"/>
              </w:rPr>
              <w:t>– полностью искажено смысловое значение понятия, определения;</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w:t>
            </w:r>
            <w:r w:rsidRPr="007E1E0E">
              <w:rPr>
                <w:color w:val="000000"/>
              </w:rPr>
              <w:t> </w:t>
            </w:r>
            <w:r w:rsidRPr="007E1E0E">
              <w:rPr>
                <w:i/>
                <w:iCs/>
                <w:color w:val="000000"/>
                <w:lang w:val="ru-RU"/>
              </w:rPr>
              <w:t>погрешность</w:t>
            </w:r>
            <w:r w:rsidRPr="007E1E0E">
              <w:rPr>
                <w:i/>
                <w:iCs/>
                <w:color w:val="000000"/>
              </w:rPr>
              <w:t> </w:t>
            </w:r>
            <w:r w:rsidRPr="007E1E0E">
              <w:rPr>
                <w:color w:val="000000"/>
                <w:lang w:val="ru-RU"/>
              </w:rPr>
              <w:t>отражает неточные формулировки, свидетельствующие о</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нечетком представлении рассматриваемого объекта;</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w:t>
            </w:r>
            <w:r w:rsidRPr="007E1E0E">
              <w:rPr>
                <w:color w:val="000000"/>
              </w:rPr>
              <w:t> </w:t>
            </w:r>
            <w:r w:rsidRPr="007E1E0E">
              <w:rPr>
                <w:i/>
                <w:iCs/>
                <w:color w:val="000000"/>
                <w:lang w:val="ru-RU"/>
              </w:rPr>
              <w:t>недочет</w:t>
            </w:r>
            <w:r w:rsidRPr="007E1E0E">
              <w:rPr>
                <w:i/>
                <w:iCs/>
                <w:color w:val="000000"/>
              </w:rPr>
              <w:t> </w:t>
            </w:r>
            <w:r w:rsidRPr="007E1E0E">
              <w:rPr>
                <w:color w:val="000000"/>
                <w:lang w:val="ru-RU"/>
              </w:rPr>
              <w:t xml:space="preserve">– неправильное представление об объекте, не влияющего кардинально </w:t>
            </w:r>
            <w:proofErr w:type="gramStart"/>
            <w:r w:rsidRPr="007E1E0E">
              <w:rPr>
                <w:color w:val="000000"/>
                <w:lang w:val="ru-RU"/>
              </w:rPr>
              <w:t>на знания</w:t>
            </w:r>
            <w:proofErr w:type="gramEnd"/>
            <w:r w:rsidRPr="007E1E0E">
              <w:rPr>
                <w:color w:val="000000"/>
                <w:lang w:val="ru-RU"/>
              </w:rPr>
              <w:t xml:space="preserve"> определенные программой обучения;</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w:t>
            </w:r>
            <w:r w:rsidRPr="007E1E0E">
              <w:rPr>
                <w:color w:val="000000"/>
              </w:rPr>
              <w:t> </w:t>
            </w:r>
            <w:r w:rsidRPr="007E1E0E">
              <w:rPr>
                <w:i/>
                <w:iCs/>
                <w:color w:val="000000"/>
                <w:lang w:val="ru-RU"/>
              </w:rPr>
              <w:t>мелкие погрешности</w:t>
            </w:r>
            <w:r w:rsidRPr="007E1E0E">
              <w:rPr>
                <w:i/>
                <w:iCs/>
                <w:color w:val="000000"/>
              </w:rPr>
              <w:t> </w:t>
            </w:r>
            <w:r w:rsidRPr="007E1E0E">
              <w:rPr>
                <w:color w:val="000000"/>
                <w:lang w:val="ru-RU"/>
              </w:rPr>
              <w:t>– неточности в устной и письменной речи, не искажающие смысла ответа или решения, случайные описки и т.п.</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xml:space="preserve">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w:t>
            </w:r>
            <w:proofErr w:type="gramStart"/>
            <w:r w:rsidRPr="007E1E0E">
              <w:rPr>
                <w:color w:val="000000"/>
                <w:lang w:val="ru-RU"/>
              </w:rPr>
              <w:t>проблемы</w:t>
            </w:r>
            <w:proofErr w:type="gramEnd"/>
            <w:r w:rsidRPr="007E1E0E">
              <w:rPr>
                <w:color w:val="000000"/>
                <w:lang w:val="ru-RU"/>
              </w:rPr>
              <w:t xml:space="preserve"> связанные нарушением прав учащегося («Закон об образовании»).</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Исходя из норм (пятибалльной системы), заложенных во всех предметных областях выставляете отметка:</w:t>
            </w:r>
          </w:p>
          <w:p w:rsidR="00FE6891" w:rsidRPr="007E1E0E" w:rsidRDefault="00FE6891" w:rsidP="00123A2E">
            <w:pPr>
              <w:shd w:val="clear" w:color="auto" w:fill="FFFFFF"/>
              <w:ind w:left="271" w:right="144" w:hanging="141"/>
              <w:jc w:val="both"/>
              <w:rPr>
                <w:color w:val="000000"/>
                <w:lang w:val="ru-RU"/>
              </w:rPr>
            </w:pPr>
            <w:r w:rsidRPr="007E1E0E">
              <w:rPr>
                <w:color w:val="000000"/>
              </w:rPr>
              <w:sym w:font="Symbol" w:char="F02D"/>
            </w:r>
            <w:r w:rsidRPr="007E1E0E">
              <w:rPr>
                <w:color w:val="000000"/>
                <w:lang w:val="ru-RU"/>
              </w:rPr>
              <w:t xml:space="preserve"> «5» ставится при выполнении всех заданий полностью или при наличии 1-2 мелких погрешностей;</w:t>
            </w:r>
          </w:p>
          <w:p w:rsidR="00FE6891" w:rsidRPr="007E1E0E" w:rsidRDefault="00FE6891" w:rsidP="00123A2E">
            <w:pPr>
              <w:shd w:val="clear" w:color="auto" w:fill="FFFFFF"/>
              <w:ind w:left="271" w:right="144" w:hanging="141"/>
              <w:jc w:val="both"/>
              <w:rPr>
                <w:color w:val="000000"/>
                <w:lang w:val="ru-RU"/>
              </w:rPr>
            </w:pPr>
            <w:r w:rsidRPr="007E1E0E">
              <w:rPr>
                <w:color w:val="000000"/>
              </w:rPr>
              <w:sym w:font="Symbol" w:char="F02D"/>
            </w:r>
            <w:r w:rsidRPr="007E1E0E">
              <w:rPr>
                <w:color w:val="000000"/>
                <w:lang w:val="ru-RU"/>
              </w:rPr>
              <w:t xml:space="preserve"> «4» ставится при наличии 1-2 недочетов или одной ошибки:</w:t>
            </w:r>
          </w:p>
          <w:p w:rsidR="00FE6891" w:rsidRPr="007E1E0E" w:rsidRDefault="00FE6891" w:rsidP="00123A2E">
            <w:pPr>
              <w:shd w:val="clear" w:color="auto" w:fill="FFFFFF"/>
              <w:ind w:left="271" w:right="144" w:hanging="141"/>
              <w:jc w:val="both"/>
              <w:rPr>
                <w:color w:val="000000"/>
                <w:lang w:val="ru-RU"/>
              </w:rPr>
            </w:pPr>
            <w:r w:rsidRPr="007E1E0E">
              <w:rPr>
                <w:color w:val="000000"/>
              </w:rPr>
              <w:sym w:font="Symbol" w:char="F02D"/>
            </w:r>
            <w:r w:rsidRPr="007E1E0E">
              <w:rPr>
                <w:color w:val="000000"/>
                <w:lang w:val="ru-RU"/>
              </w:rPr>
              <w:t xml:space="preserve"> «3» ставится при выполнении 2/3 от объема предложенных заданий;</w:t>
            </w:r>
          </w:p>
          <w:p w:rsidR="00FE6891" w:rsidRPr="007E1E0E" w:rsidRDefault="00FE6891" w:rsidP="00123A2E">
            <w:pPr>
              <w:shd w:val="clear" w:color="auto" w:fill="FFFFFF"/>
              <w:ind w:left="271" w:right="144" w:hanging="141"/>
              <w:jc w:val="both"/>
              <w:rPr>
                <w:color w:val="000000"/>
                <w:lang w:val="ru-RU"/>
              </w:rPr>
            </w:pPr>
            <w:r w:rsidRPr="007E1E0E">
              <w:rPr>
                <w:color w:val="000000"/>
              </w:rPr>
              <w:sym w:font="Symbol" w:char="F02D"/>
            </w:r>
            <w:r w:rsidRPr="007E1E0E">
              <w:rPr>
                <w:color w:val="000000"/>
                <w:lang w:val="ru-RU"/>
              </w:rPr>
              <w:t xml:space="preserve"> «2»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FE6891" w:rsidRPr="007E1E0E" w:rsidRDefault="00FE6891" w:rsidP="00123A2E">
            <w:pPr>
              <w:shd w:val="clear" w:color="auto" w:fill="FFFFFF"/>
              <w:ind w:left="271" w:right="144" w:hanging="141"/>
              <w:jc w:val="both"/>
              <w:rPr>
                <w:color w:val="000000"/>
                <w:lang w:val="ru-RU"/>
              </w:rPr>
            </w:pPr>
            <w:r w:rsidRPr="007E1E0E">
              <w:rPr>
                <w:color w:val="000000"/>
              </w:rPr>
              <w:sym w:font="Symbol" w:char="F02D"/>
            </w:r>
            <w:r w:rsidRPr="007E1E0E">
              <w:rPr>
                <w:color w:val="000000"/>
                <w:lang w:val="ru-RU"/>
              </w:rPr>
              <w:t xml:space="preserve"> «1» – отказ от выполнения учебных обязанностей.</w:t>
            </w:r>
          </w:p>
          <w:p w:rsidR="00FE6891" w:rsidRPr="007E1E0E" w:rsidRDefault="00FE6891" w:rsidP="00123A2E">
            <w:pPr>
              <w:shd w:val="clear" w:color="auto" w:fill="FFFFFF"/>
              <w:ind w:left="271" w:right="144" w:hanging="141"/>
              <w:jc w:val="both"/>
              <w:rPr>
                <w:color w:val="000000"/>
                <w:lang w:val="ru-RU"/>
              </w:rPr>
            </w:pPr>
            <w:r w:rsidRPr="007E1E0E">
              <w:rPr>
                <w:b/>
                <w:bCs/>
                <w:i/>
                <w:iCs/>
                <w:color w:val="000000"/>
                <w:lang w:val="ru-RU"/>
              </w:rPr>
              <w:t>Устный опрос</w:t>
            </w:r>
            <w:r w:rsidRPr="007E1E0E">
              <w:rPr>
                <w:b/>
                <w:bCs/>
                <w:i/>
                <w:iCs/>
                <w:color w:val="000000"/>
              </w:rPr>
              <w:t> </w:t>
            </w:r>
            <w:r w:rsidRPr="007E1E0E">
              <w:rPr>
                <w:color w:val="000000"/>
                <w:lang w:val="ru-RU"/>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FE6891" w:rsidRPr="007E1E0E" w:rsidRDefault="00FE6891" w:rsidP="00123A2E">
            <w:pPr>
              <w:shd w:val="clear" w:color="auto" w:fill="FFFFFF"/>
              <w:ind w:left="271" w:right="144" w:hanging="141"/>
              <w:jc w:val="both"/>
              <w:rPr>
                <w:color w:val="000000"/>
                <w:lang w:val="ru-RU"/>
              </w:rPr>
            </w:pPr>
            <w:r w:rsidRPr="007E1E0E">
              <w:rPr>
                <w:b/>
                <w:bCs/>
                <w:i/>
                <w:iCs/>
                <w:color w:val="000000"/>
                <w:lang w:val="ru-RU"/>
              </w:rPr>
              <w:t>Оценка устных ответов учащихся</w:t>
            </w:r>
          </w:p>
          <w:p w:rsidR="00FE6891" w:rsidRPr="007E1E0E" w:rsidRDefault="00FE6891" w:rsidP="00123A2E">
            <w:pPr>
              <w:shd w:val="clear" w:color="auto" w:fill="FFFFFF"/>
              <w:ind w:left="271" w:right="144" w:hanging="141"/>
              <w:jc w:val="both"/>
              <w:rPr>
                <w:color w:val="000000"/>
                <w:lang w:val="ru-RU"/>
              </w:rPr>
            </w:pPr>
            <w:r w:rsidRPr="007E1E0E">
              <w:rPr>
                <w:i/>
                <w:iCs/>
                <w:color w:val="000000"/>
                <w:lang w:val="ru-RU"/>
              </w:rPr>
              <w:t>Ответ оценивается отметкой «5»,</w:t>
            </w:r>
            <w:r w:rsidRPr="007E1E0E">
              <w:rPr>
                <w:i/>
                <w:iCs/>
                <w:color w:val="000000"/>
              </w:rPr>
              <w:t> </w:t>
            </w:r>
            <w:r w:rsidRPr="007E1E0E">
              <w:rPr>
                <w:color w:val="000000"/>
                <w:lang w:val="ru-RU"/>
              </w:rPr>
              <w:t>если ученик:</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полно раскрыл содержание материала в объеме, предусмотренном программой;</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правильно выполнил рисунки, схемы, сопутствующие ответу;</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показал умение иллюстрировать теоретические положения конкретными примерами;</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xml:space="preserve">- продемонстрировал усвоение ранее изученных сопутствующих вопросов, </w:t>
            </w:r>
            <w:proofErr w:type="spellStart"/>
            <w:r w:rsidRPr="007E1E0E">
              <w:rPr>
                <w:color w:val="000000"/>
                <w:lang w:val="ru-RU"/>
              </w:rPr>
              <w:t>сформированности</w:t>
            </w:r>
            <w:proofErr w:type="spellEnd"/>
            <w:r w:rsidRPr="007E1E0E">
              <w:rPr>
                <w:color w:val="000000"/>
                <w:lang w:val="ru-RU"/>
              </w:rPr>
              <w:t xml:space="preserve"> и устойчивость используемых при ответе умений и навыков;</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отвечал самостоятельно без наводящих вопросов учителя.</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Возможны одна – две неточности при освещении второстепенных вопросов или в выкладках, которые ученик легко исправил по замечанию учителя.</w:t>
            </w:r>
          </w:p>
          <w:p w:rsidR="00FE6891" w:rsidRPr="007E1E0E" w:rsidRDefault="00FE6891" w:rsidP="00123A2E">
            <w:pPr>
              <w:shd w:val="clear" w:color="auto" w:fill="FFFFFF"/>
              <w:ind w:left="271" w:right="144" w:hanging="141"/>
              <w:jc w:val="both"/>
              <w:rPr>
                <w:color w:val="000000"/>
                <w:lang w:val="ru-RU"/>
              </w:rPr>
            </w:pPr>
            <w:r w:rsidRPr="007E1E0E">
              <w:rPr>
                <w:i/>
                <w:iCs/>
                <w:color w:val="000000"/>
                <w:lang w:val="ru-RU"/>
              </w:rPr>
              <w:t>Ответ оценивается отметкой «4,.</w:t>
            </w:r>
            <w:r w:rsidRPr="007E1E0E">
              <w:rPr>
                <w:i/>
                <w:iCs/>
                <w:color w:val="000000"/>
              </w:rPr>
              <w:t> </w:t>
            </w:r>
            <w:r w:rsidRPr="007E1E0E">
              <w:rPr>
                <w:color w:val="000000"/>
                <w:lang w:val="ru-RU"/>
              </w:rPr>
              <w:t>если ответ удовлетворяет в основном требованиям на отметку «5», но при этом имеет один из недостатков:</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допущены один-два недочета при освещении основного содержания ответа, исправленные по замечанию учителя:</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FE6891" w:rsidRPr="007E1E0E" w:rsidRDefault="00FE6891" w:rsidP="00123A2E">
            <w:pPr>
              <w:shd w:val="clear" w:color="auto" w:fill="FFFFFF"/>
              <w:ind w:left="271" w:right="144" w:hanging="141"/>
              <w:jc w:val="both"/>
              <w:rPr>
                <w:color w:val="000000"/>
                <w:lang w:val="ru-RU"/>
              </w:rPr>
            </w:pPr>
            <w:r w:rsidRPr="007E1E0E">
              <w:rPr>
                <w:i/>
                <w:iCs/>
                <w:color w:val="000000"/>
                <w:lang w:val="ru-RU"/>
              </w:rPr>
              <w:t>Отметка «3»</w:t>
            </w:r>
            <w:r w:rsidRPr="007E1E0E">
              <w:rPr>
                <w:i/>
                <w:iCs/>
                <w:color w:val="000000"/>
              </w:rPr>
              <w:t> </w:t>
            </w:r>
            <w:r w:rsidRPr="007E1E0E">
              <w:rPr>
                <w:color w:val="000000"/>
                <w:lang w:val="ru-RU"/>
              </w:rPr>
              <w:t>ставится в следующих случаях:</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xml:space="preserve">- неполно или непоследовательно раскрыто содержание материала, но показано общее понимание вопроса и продемонстрированы умения, </w:t>
            </w:r>
            <w:r w:rsidRPr="007E1E0E">
              <w:rPr>
                <w:color w:val="000000"/>
                <w:lang w:val="ru-RU"/>
              </w:rPr>
              <w:lastRenderedPageBreak/>
              <w:t>достаточные для дальнейшего усвоения программного материала определенные настоящей программой;</w:t>
            </w:r>
          </w:p>
          <w:p w:rsidR="00FE6891" w:rsidRPr="007E1E0E" w:rsidRDefault="00FE6891" w:rsidP="00123A2E">
            <w:pPr>
              <w:shd w:val="clear" w:color="auto" w:fill="FFFFFF"/>
              <w:ind w:left="271" w:right="144" w:hanging="141"/>
              <w:jc w:val="both"/>
              <w:rPr>
                <w:color w:val="000000"/>
                <w:lang w:val="ru-RU"/>
              </w:rPr>
            </w:pPr>
            <w:r w:rsidRPr="007E1E0E">
              <w:rPr>
                <w:i/>
                <w:iCs/>
                <w:color w:val="000000"/>
                <w:lang w:val="ru-RU"/>
              </w:rPr>
              <w:t>Отметка «2»</w:t>
            </w:r>
            <w:r w:rsidRPr="007E1E0E">
              <w:rPr>
                <w:i/>
                <w:iCs/>
                <w:color w:val="000000"/>
              </w:rPr>
              <w:t> </w:t>
            </w:r>
            <w:r w:rsidRPr="007E1E0E">
              <w:rPr>
                <w:color w:val="000000"/>
                <w:lang w:val="ru-RU"/>
              </w:rPr>
              <w:t>ставится в следующих случаях:</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не раскрыто основное содержание учебного материала;</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обнаружено незнание или неполное понимание учеником большей или наиболее важной части учебного материала;</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E6891" w:rsidRPr="007E1E0E" w:rsidRDefault="00FE6891" w:rsidP="00123A2E">
            <w:pPr>
              <w:shd w:val="clear" w:color="auto" w:fill="FFFFFF"/>
              <w:ind w:left="271" w:right="144" w:hanging="141"/>
              <w:jc w:val="both"/>
              <w:rPr>
                <w:color w:val="000000"/>
                <w:lang w:val="ru-RU"/>
              </w:rPr>
            </w:pPr>
            <w:r w:rsidRPr="007E1E0E">
              <w:rPr>
                <w:i/>
                <w:iCs/>
                <w:color w:val="000000"/>
                <w:lang w:val="ru-RU"/>
              </w:rPr>
              <w:t>Отметка «1»</w:t>
            </w:r>
            <w:r w:rsidRPr="007E1E0E">
              <w:rPr>
                <w:i/>
                <w:iCs/>
                <w:color w:val="000000"/>
              </w:rPr>
              <w:t> </w:t>
            </w:r>
            <w:r w:rsidRPr="007E1E0E">
              <w:rPr>
                <w:color w:val="000000"/>
                <w:lang w:val="ru-RU"/>
              </w:rPr>
              <w:t>ставится в следующих случаях:</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ученик обнаружил полное незнание и непонимание изучаемого учебного материала;</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не смог ответить ни на один из поставленных вопросов по изучаемому материалу;</w:t>
            </w:r>
          </w:p>
          <w:p w:rsidR="00FE6891" w:rsidRPr="007E1E0E" w:rsidRDefault="00FE6891" w:rsidP="00123A2E">
            <w:pPr>
              <w:shd w:val="clear" w:color="auto" w:fill="FFFFFF"/>
              <w:ind w:left="271" w:right="144" w:hanging="141"/>
              <w:jc w:val="both"/>
              <w:rPr>
                <w:color w:val="000000"/>
                <w:lang w:val="ru-RU"/>
              </w:rPr>
            </w:pPr>
            <w:r w:rsidRPr="007E1E0E">
              <w:rPr>
                <w:color w:val="000000"/>
                <w:lang w:val="ru-RU"/>
              </w:rPr>
              <w:t>- отказался отвечать на вопросы учителя.</w:t>
            </w:r>
          </w:p>
          <w:p w:rsidR="00FE6891" w:rsidRPr="007E1E0E" w:rsidRDefault="00FE6891" w:rsidP="00123A2E">
            <w:pPr>
              <w:shd w:val="clear" w:color="auto" w:fill="FFFFFF"/>
              <w:ind w:left="271" w:right="144" w:hanging="141"/>
              <w:rPr>
                <w:lang w:val="ru-RU"/>
              </w:rPr>
            </w:pPr>
          </w:p>
          <w:p w:rsidR="00FE6891" w:rsidRPr="007E1E0E" w:rsidRDefault="00FE6891" w:rsidP="00123A2E">
            <w:pPr>
              <w:pStyle w:val="a3"/>
              <w:shd w:val="clear" w:color="auto" w:fill="FFFFFF"/>
              <w:autoSpaceDE w:val="0"/>
              <w:autoSpaceDN w:val="0"/>
              <w:spacing w:before="0" w:beforeAutospacing="0" w:after="0" w:afterAutospacing="0"/>
              <w:ind w:right="979" w:firstLine="660"/>
              <w:jc w:val="both"/>
              <w:textAlignment w:val="baseline"/>
              <w:rPr>
                <w:lang w:val="ru-RU"/>
              </w:rPr>
            </w:pPr>
          </w:p>
        </w:tc>
      </w:tr>
    </w:tbl>
    <w:p w:rsidR="00FE6891" w:rsidRPr="007E1E0E" w:rsidRDefault="00FE6891" w:rsidP="00FE6891">
      <w:pPr>
        <w:spacing w:after="200" w:line="276" w:lineRule="auto"/>
        <w:rPr>
          <w:b/>
        </w:rPr>
      </w:pPr>
    </w:p>
    <w:p w:rsidR="00FA5AB8" w:rsidRDefault="00FA5AB8"/>
    <w:sectPr w:rsidR="00FA5AB8" w:rsidSect="00FE689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307"/>
    <w:multiLevelType w:val="multilevel"/>
    <w:tmpl w:val="679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250F2"/>
    <w:multiLevelType w:val="multilevel"/>
    <w:tmpl w:val="1EA6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6655E"/>
    <w:multiLevelType w:val="hybridMultilevel"/>
    <w:tmpl w:val="68C6F4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F755B21"/>
    <w:multiLevelType w:val="multilevel"/>
    <w:tmpl w:val="9ACE556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322421"/>
    <w:multiLevelType w:val="hybridMultilevel"/>
    <w:tmpl w:val="1C52CFB6"/>
    <w:lvl w:ilvl="0" w:tplc="6952FF66">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39F6400"/>
    <w:multiLevelType w:val="multilevel"/>
    <w:tmpl w:val="6162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C6999"/>
    <w:multiLevelType w:val="multilevel"/>
    <w:tmpl w:val="BD74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E6DCA"/>
    <w:multiLevelType w:val="multilevel"/>
    <w:tmpl w:val="47A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47AAC"/>
    <w:multiLevelType w:val="hybridMultilevel"/>
    <w:tmpl w:val="B1441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91"/>
    <w:rsid w:val="00FA5AB8"/>
    <w:rsid w:val="00FE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B6C"/>
  <w15:chartTrackingRefBased/>
  <w15:docId w15:val="{F821EB66-B47B-4F58-B615-913CC047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E6891"/>
    <w:pPr>
      <w:spacing w:before="100" w:beforeAutospacing="1" w:after="100" w:afterAutospacing="1"/>
    </w:pPr>
  </w:style>
  <w:style w:type="paragraph" w:styleId="a4">
    <w:name w:val="List Paragraph"/>
    <w:basedOn w:val="a"/>
    <w:link w:val="a5"/>
    <w:uiPriority w:val="34"/>
    <w:qFormat/>
    <w:rsid w:val="00FE6891"/>
    <w:pPr>
      <w:ind w:left="720"/>
      <w:contextualSpacing/>
    </w:pPr>
  </w:style>
  <w:style w:type="table" w:styleId="a6">
    <w:name w:val="Table Grid"/>
    <w:basedOn w:val="a1"/>
    <w:uiPriority w:val="39"/>
    <w:rsid w:val="00FE68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E6891"/>
    <w:pPr>
      <w:ind w:left="107"/>
    </w:pPr>
    <w:rPr>
      <w:sz w:val="22"/>
      <w:szCs w:val="22"/>
      <w:lang w:bidi="ru-RU"/>
    </w:rPr>
  </w:style>
  <w:style w:type="table" w:customStyle="1" w:styleId="TableNormal">
    <w:name w:val="Table Normal"/>
    <w:uiPriority w:val="2"/>
    <w:semiHidden/>
    <w:qFormat/>
    <w:rsid w:val="00FE6891"/>
    <w:pPr>
      <w:spacing w:after="0" w:line="240" w:lineRule="auto"/>
    </w:pPr>
    <w:rPr>
      <w:sz w:val="20"/>
      <w:lang w:val="en-US"/>
    </w:rPr>
    <w:tblPr>
      <w:tblCellMar>
        <w:top w:w="0" w:type="dxa"/>
        <w:left w:w="0" w:type="dxa"/>
        <w:bottom w:w="0" w:type="dxa"/>
        <w:right w:w="0" w:type="dxa"/>
      </w:tblCellMar>
    </w:tblPr>
  </w:style>
  <w:style w:type="paragraph" w:customStyle="1" w:styleId="c3">
    <w:name w:val="c3"/>
    <w:basedOn w:val="a"/>
    <w:rsid w:val="00FE6891"/>
    <w:pPr>
      <w:spacing w:before="100" w:beforeAutospacing="1" w:after="100" w:afterAutospacing="1"/>
    </w:pPr>
  </w:style>
  <w:style w:type="character" w:customStyle="1" w:styleId="a5">
    <w:name w:val="Абзац списка Знак"/>
    <w:link w:val="a4"/>
    <w:uiPriority w:val="34"/>
    <w:locked/>
    <w:rsid w:val="00FE6891"/>
    <w:rPr>
      <w:rFonts w:ascii="Times New Roman" w:eastAsia="Times New Roman" w:hAnsi="Times New Roman" w:cs="Times New Roman"/>
      <w:sz w:val="24"/>
      <w:szCs w:val="24"/>
      <w:lang w:eastAsia="ru-RU"/>
    </w:rPr>
  </w:style>
  <w:style w:type="paragraph" w:customStyle="1" w:styleId="1">
    <w:name w:val="Основной текст1"/>
    <w:basedOn w:val="a"/>
    <w:rsid w:val="00FE6891"/>
    <w:pPr>
      <w:widowControl w:val="0"/>
      <w:shd w:val="clear" w:color="auto" w:fill="FFFFFF"/>
      <w:ind w:firstLine="400"/>
    </w:pPr>
    <w:rPr>
      <w:rFonts w:ascii="Arial" w:eastAsia="Arial" w:hAnsi="Arial" w:cs="Arial"/>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2022-12-04T17:16:00Z</dcterms:created>
  <dcterms:modified xsi:type="dcterms:W3CDTF">2022-12-04T17:18:00Z</dcterms:modified>
</cp:coreProperties>
</file>